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71" w:type="dxa"/>
        <w:jc w:val="center"/>
        <w:tblLook w:val="01E0" w:firstRow="1" w:lastRow="1" w:firstColumn="1" w:lastColumn="1" w:noHBand="0" w:noVBand="0"/>
      </w:tblPr>
      <w:tblGrid>
        <w:gridCol w:w="6702"/>
        <w:gridCol w:w="6269"/>
      </w:tblGrid>
      <w:tr w:rsidR="00632CDB" w:rsidRPr="00296115" w:rsidTr="00EE35E5">
        <w:trPr>
          <w:trHeight w:val="599"/>
          <w:jc w:val="center"/>
        </w:trPr>
        <w:tc>
          <w:tcPr>
            <w:tcW w:w="6702" w:type="dxa"/>
            <w:shd w:val="clear" w:color="auto" w:fill="auto"/>
          </w:tcPr>
          <w:p w:rsidR="00632CDB" w:rsidRPr="0084725A" w:rsidRDefault="00632CDB" w:rsidP="00760C1A">
            <w:pPr>
              <w:ind w:left="1021"/>
              <w:jc w:val="center"/>
              <w:rPr>
                <w:lang w:val="pt-BR"/>
              </w:rPr>
            </w:pPr>
            <w:r>
              <w:rPr>
                <w:lang w:val="pt-BR"/>
              </w:rPr>
              <w:t>HỒNG ĐỨC UNIVERSITY</w:t>
            </w:r>
          </w:p>
          <w:p w:rsidR="00632CDB" w:rsidRPr="003049E5" w:rsidRDefault="00632CDB" w:rsidP="00760C1A">
            <w:pPr>
              <w:ind w:left="1021"/>
              <w:jc w:val="center"/>
              <w:rPr>
                <w:b/>
              </w:rPr>
            </w:pPr>
            <w:r>
              <w:rPr>
                <w:b/>
              </w:rPr>
              <w:t>Faculty of Foreign Languages</w:t>
            </w:r>
          </w:p>
          <w:p w:rsidR="00EE35E5" w:rsidRDefault="00EE35E5" w:rsidP="00EE35E5">
            <w:pPr>
              <w:ind w:left="1021"/>
              <w:jc w:val="center"/>
              <w:rPr>
                <w:b/>
                <w:u w:val="single"/>
              </w:rPr>
            </w:pPr>
            <w:r w:rsidRPr="000A7DF1">
              <w:rPr>
                <w:b/>
                <w:u w:val="single"/>
              </w:rPr>
              <w:t xml:space="preserve">Division of Linguistics - Culture and </w:t>
            </w:r>
          </w:p>
          <w:p w:rsidR="00632CDB" w:rsidRPr="003049E5" w:rsidRDefault="00EE35E5" w:rsidP="00EE35E5">
            <w:pPr>
              <w:ind w:left="1021"/>
              <w:jc w:val="center"/>
              <w:rPr>
                <w:u w:val="single"/>
              </w:rPr>
            </w:pPr>
            <w:r w:rsidRPr="000A7DF1">
              <w:rPr>
                <w:b/>
                <w:u w:val="single"/>
              </w:rPr>
              <w:t>English Language Teaching Methodologies</w:t>
            </w:r>
          </w:p>
        </w:tc>
        <w:tc>
          <w:tcPr>
            <w:tcW w:w="6269" w:type="dxa"/>
            <w:shd w:val="clear" w:color="auto" w:fill="auto"/>
          </w:tcPr>
          <w:p w:rsidR="00632CDB" w:rsidRPr="007F56D6" w:rsidRDefault="00632CDB" w:rsidP="00760C1A">
            <w:pPr>
              <w:jc w:val="center"/>
              <w:rPr>
                <w:rFonts w:ascii="Rockwell Extra Bold" w:hAnsi="Rockwell Extra Bold"/>
                <w:b/>
              </w:rPr>
            </w:pPr>
            <w:r w:rsidRPr="007F56D6">
              <w:rPr>
                <w:rFonts w:ascii="Rockwell Extra Bold" w:hAnsi="Rockwell Extra Bold"/>
                <w:b/>
              </w:rPr>
              <w:t>SYLLABUS</w:t>
            </w:r>
          </w:p>
          <w:p w:rsidR="00632CDB" w:rsidRPr="007F56D6" w:rsidRDefault="00EE35E5" w:rsidP="00760C1A">
            <w:pPr>
              <w:jc w:val="center"/>
              <w:rPr>
                <w:rFonts w:ascii="Berlin Sans FB Demi" w:hAnsi="Berlin Sans FB Demi"/>
                <w:b/>
              </w:rPr>
            </w:pPr>
            <w:bookmarkStart w:id="0" w:name="_GoBack"/>
            <w:r>
              <w:rPr>
                <w:rFonts w:ascii="Berlin Sans FB Demi" w:hAnsi="Berlin Sans FB Demi"/>
                <w:b/>
              </w:rPr>
              <w:t>Lexicology</w:t>
            </w:r>
            <w:r w:rsidR="00632CDB">
              <w:rPr>
                <w:rFonts w:ascii="Berlin Sans FB Demi" w:hAnsi="Berlin Sans FB Demi"/>
                <w:b/>
              </w:rPr>
              <w:t>- Semantics</w:t>
            </w:r>
          </w:p>
          <w:bookmarkEnd w:id="0"/>
          <w:p w:rsidR="00632CDB" w:rsidRPr="003049E5" w:rsidRDefault="00632CDB" w:rsidP="00632CDB">
            <w:pPr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  <w:r w:rsidRPr="003049E5">
              <w:rPr>
                <w:b/>
              </w:rPr>
              <w:t>: 1</w:t>
            </w:r>
            <w:r>
              <w:rPr>
                <w:b/>
              </w:rPr>
              <w:t>32069</w:t>
            </w:r>
          </w:p>
        </w:tc>
      </w:tr>
    </w:tbl>
    <w:p w:rsidR="00632CDB" w:rsidRPr="00296115" w:rsidRDefault="00632CDB" w:rsidP="00632CDB"/>
    <w:p w:rsidR="00632CDB" w:rsidRDefault="00632CDB" w:rsidP="00632CDB"/>
    <w:p w:rsidR="00632CDB" w:rsidRPr="00117C3A" w:rsidRDefault="00632CDB" w:rsidP="00632CDB">
      <w:pPr>
        <w:rPr>
          <w:b/>
          <w:color w:val="000000"/>
          <w:shd w:val="clear" w:color="auto" w:fill="FFFFFF"/>
        </w:rPr>
      </w:pPr>
      <w:r>
        <w:rPr>
          <w:b/>
        </w:rPr>
        <w:t>I.</w:t>
      </w:r>
      <w:r w:rsidRPr="00117C3A">
        <w:rPr>
          <w:b/>
        </w:rPr>
        <w:t xml:space="preserve"> </w:t>
      </w:r>
      <w:hyperlink r:id="rId7" w:anchor="general-information-section" w:history="1">
        <w:r>
          <w:rPr>
            <w:b/>
            <w:color w:val="000000"/>
            <w:shd w:val="clear" w:color="auto" w:fill="FFFFFF"/>
          </w:rPr>
          <w:t>General i</w:t>
        </w:r>
        <w:r w:rsidRPr="00117C3A">
          <w:rPr>
            <w:b/>
            <w:color w:val="000000"/>
            <w:shd w:val="clear" w:color="auto" w:fill="FFFFFF"/>
          </w:rPr>
          <w:t>nformation</w:t>
        </w:r>
      </w:hyperlink>
    </w:p>
    <w:p w:rsidR="00632CDB" w:rsidRPr="00D5590B" w:rsidRDefault="00632CDB" w:rsidP="00632CDB">
      <w:r w:rsidRPr="00D5590B">
        <w:t>- Credit points:</w:t>
      </w:r>
      <w:r>
        <w:t xml:space="preserve"> 2 (18</w:t>
      </w:r>
      <w:r w:rsidR="00435D19">
        <w:t>, 24</w:t>
      </w:r>
      <w:r w:rsidRPr="00B05F93">
        <w:t>)</w:t>
      </w:r>
    </w:p>
    <w:p w:rsidR="00632CDB" w:rsidRDefault="00632CDB" w:rsidP="00632CDB">
      <w:r w:rsidRPr="00D5590B">
        <w:t>- Prerequisites:</w:t>
      </w:r>
      <w:r w:rsidR="00C90DA7">
        <w:t xml:space="preserve"> </w:t>
      </w:r>
      <w:r w:rsidR="00C90DA7" w:rsidRPr="00C90DA7">
        <w:t>Grammar, Listening - Speaking - Reading - Writing I - II</w:t>
      </w:r>
    </w:p>
    <w:p w:rsidR="00632CDB" w:rsidRDefault="00632CDB" w:rsidP="00632CDB">
      <w:r>
        <w:t xml:space="preserve">- </w:t>
      </w:r>
      <w:r w:rsidRPr="00CF1F4A">
        <w:t xml:space="preserve">Semester: </w:t>
      </w:r>
      <w:r w:rsidR="00C90DA7">
        <w:t>7</w:t>
      </w:r>
    </w:p>
    <w:p w:rsidR="00632CDB" w:rsidRDefault="00632CDB" w:rsidP="00632CDB">
      <w:pPr>
        <w:spacing w:before="120"/>
        <w:rPr>
          <w:b/>
        </w:rPr>
      </w:pPr>
      <w:r>
        <w:rPr>
          <w:b/>
        </w:rPr>
        <w:t xml:space="preserve">II. Course description </w:t>
      </w:r>
    </w:p>
    <w:p w:rsidR="008A60AB" w:rsidRDefault="00632CDB" w:rsidP="00632CDB">
      <w:pPr>
        <w:jc w:val="both"/>
      </w:pPr>
      <w:r w:rsidRPr="00901615">
        <w:rPr>
          <w:b/>
          <w:i/>
        </w:rPr>
        <w:t>Content</w:t>
      </w:r>
      <w:r>
        <w:t xml:space="preserve">: </w:t>
      </w:r>
      <w:r w:rsidRPr="00930850">
        <w:t xml:space="preserve">The course </w:t>
      </w:r>
      <w:r>
        <w:t>deals wit</w:t>
      </w:r>
      <w:r w:rsidRPr="00930850">
        <w:t>h</w:t>
      </w:r>
      <w:r w:rsidRPr="00674093">
        <w:t xml:space="preserve"> </w:t>
      </w:r>
      <w:r w:rsidR="008A60AB">
        <w:t>s</w:t>
      </w:r>
      <w:r w:rsidR="008A60AB" w:rsidRPr="008A60AB">
        <w:t>ome basic concepts of English vocabulary - semantics; structure of English words and methods of word formation; meaning of words, meanings of sentences and meanings of utterances; some scientific research tips on vocabulary - semantics.</w:t>
      </w:r>
    </w:p>
    <w:p w:rsidR="008A60AB" w:rsidRDefault="00632CDB" w:rsidP="00632CDB">
      <w:pPr>
        <w:jc w:val="both"/>
      </w:pPr>
      <w:r w:rsidRPr="00901615">
        <w:rPr>
          <w:b/>
          <w:i/>
        </w:rPr>
        <w:t>Acquired competence</w:t>
      </w:r>
      <w:r w:rsidRPr="00930850">
        <w:t xml:space="preserve">: Learners </w:t>
      </w:r>
      <w:r>
        <w:t>ar</w:t>
      </w:r>
      <w:r w:rsidR="008A60AB">
        <w:t>e able to</w:t>
      </w:r>
      <w:r w:rsidR="008A60AB" w:rsidRPr="008A60AB">
        <w:t xml:space="preserve"> expand their vocabulary and knowledge of vocabulary and semantics in English to use in communication; improve skills in using English words more flexibly and accurately in the process of learning English Skills modules; forming and developing skills in using academic English in the process of learning the modules on Language - Culture &amp; TA; conduct a study related to teaching English vocabulary, sentences and expressions.</w:t>
      </w:r>
    </w:p>
    <w:p w:rsidR="00632CDB" w:rsidRDefault="00632CDB" w:rsidP="00632CDB">
      <w:pPr>
        <w:jc w:val="both"/>
        <w:rPr>
          <w:b/>
        </w:rPr>
      </w:pPr>
      <w:r>
        <w:rPr>
          <w:b/>
        </w:rPr>
        <w:t xml:space="preserve">III. </w:t>
      </w:r>
      <w:r w:rsidRPr="000F1DB3">
        <w:rPr>
          <w:b/>
        </w:rPr>
        <w:t>Learning Outcomes</w:t>
      </w:r>
    </w:p>
    <w:p w:rsidR="008A60AB" w:rsidRDefault="00632CDB" w:rsidP="00632CDB">
      <w:pPr>
        <w:jc w:val="both"/>
        <w:rPr>
          <w:bCs/>
          <w:szCs w:val="26"/>
          <w:lang w:val="nl-NL" w:bidi="en-US"/>
        </w:rPr>
      </w:pPr>
      <w:r w:rsidRPr="00D37DAD">
        <w:rPr>
          <w:b/>
          <w:bCs/>
          <w:i/>
          <w:szCs w:val="26"/>
          <w:lang w:val="nl-NL" w:bidi="en-US"/>
        </w:rPr>
        <w:t>Knowledge</w:t>
      </w:r>
      <w:r>
        <w:rPr>
          <w:bCs/>
          <w:szCs w:val="26"/>
          <w:lang w:val="nl-NL" w:bidi="en-US"/>
        </w:rPr>
        <w:t xml:space="preserve">: </w:t>
      </w:r>
      <w:r w:rsidR="008A60AB" w:rsidRPr="008A60AB">
        <w:rPr>
          <w:bCs/>
          <w:szCs w:val="26"/>
          <w:lang w:val="nl-NL" w:bidi="en-US"/>
        </w:rPr>
        <w:t>Learners grasp some basic concepts of English vocabulary.</w:t>
      </w:r>
      <w:r w:rsidR="008A60AB">
        <w:rPr>
          <w:bCs/>
          <w:szCs w:val="26"/>
          <w:lang w:val="nl-NL" w:bidi="en-US"/>
        </w:rPr>
        <w:t xml:space="preserve"> </w:t>
      </w:r>
      <w:r w:rsidR="008A60AB" w:rsidRPr="008A60AB">
        <w:rPr>
          <w:bCs/>
          <w:szCs w:val="26"/>
          <w:lang w:val="nl-NL" w:bidi="en-US"/>
        </w:rPr>
        <w:t>Learners understand the structure of English words and the methods of word formation</w:t>
      </w:r>
      <w:r w:rsidR="008A60AB">
        <w:rPr>
          <w:bCs/>
          <w:szCs w:val="26"/>
          <w:lang w:val="nl-NL" w:bidi="en-US"/>
        </w:rPr>
        <w:t xml:space="preserve">. </w:t>
      </w:r>
      <w:r w:rsidR="008A60AB" w:rsidRPr="008A60AB">
        <w:rPr>
          <w:bCs/>
          <w:szCs w:val="26"/>
          <w:lang w:val="nl-NL" w:bidi="en-US"/>
        </w:rPr>
        <w:t>Learners understand the meaning of words, the meaning of sentences and the meaning of utterances</w:t>
      </w:r>
      <w:r w:rsidR="008A60AB">
        <w:rPr>
          <w:bCs/>
          <w:szCs w:val="26"/>
          <w:lang w:val="nl-NL" w:bidi="en-US"/>
        </w:rPr>
        <w:t>.</w:t>
      </w:r>
    </w:p>
    <w:p w:rsidR="00632CDB" w:rsidRDefault="00632CDB" w:rsidP="00632CDB">
      <w:pPr>
        <w:jc w:val="both"/>
        <w:rPr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Skills: </w:t>
      </w:r>
      <w:r>
        <w:rPr>
          <w:bCs/>
          <w:szCs w:val="26"/>
          <w:lang w:val="nl-NL" w:bidi="en-US"/>
        </w:rPr>
        <w:t>Le</w:t>
      </w:r>
      <w:r w:rsidRPr="00311283">
        <w:rPr>
          <w:bCs/>
          <w:szCs w:val="26"/>
          <w:lang w:val="nl-NL" w:bidi="en-US"/>
        </w:rPr>
        <w:t xml:space="preserve">arners are able to </w:t>
      </w:r>
      <w:r w:rsidR="008A60AB" w:rsidRPr="008A60AB">
        <w:rPr>
          <w:bCs/>
          <w:szCs w:val="26"/>
          <w:lang w:val="nl-NL" w:bidi="en-US"/>
        </w:rPr>
        <w:t>expand their vocabulary and knowledge of vocabulary and semantics in English to use in daily communication, in presenting and expressing problems related to the internal and external learning process. class</w:t>
      </w:r>
    </w:p>
    <w:p w:rsidR="00632CDB" w:rsidRPr="008C383A" w:rsidRDefault="00632CDB" w:rsidP="00632CDB">
      <w:pPr>
        <w:jc w:val="both"/>
        <w:rPr>
          <w:b/>
          <w:bCs/>
          <w:szCs w:val="26"/>
          <w:lang w:val="nl-NL" w:bidi="en-US"/>
        </w:rPr>
      </w:pPr>
      <w:r>
        <w:rPr>
          <w:b/>
          <w:bCs/>
          <w:i/>
          <w:szCs w:val="26"/>
          <w:lang w:val="nl-NL" w:bidi="en-US"/>
        </w:rPr>
        <w:t xml:space="preserve">Attitude: </w:t>
      </w:r>
      <w:r w:rsidRPr="008C383A">
        <w:rPr>
          <w:bCs/>
          <w:szCs w:val="26"/>
          <w:lang w:val="nl-NL" w:bidi="en-US"/>
        </w:rPr>
        <w:t>Learners have a serious, self-conscious,</w:t>
      </w:r>
      <w:r>
        <w:rPr>
          <w:bCs/>
          <w:szCs w:val="26"/>
          <w:lang w:val="nl-NL" w:bidi="en-US"/>
        </w:rPr>
        <w:t xml:space="preserve"> and</w:t>
      </w:r>
      <w:r w:rsidRPr="008C383A">
        <w:rPr>
          <w:bCs/>
          <w:szCs w:val="26"/>
          <w:lang w:val="nl-NL" w:bidi="en-US"/>
        </w:rPr>
        <w:t xml:space="preserve"> r</w:t>
      </w:r>
      <w:r>
        <w:rPr>
          <w:bCs/>
          <w:szCs w:val="26"/>
          <w:lang w:val="nl-NL" w:bidi="en-US"/>
        </w:rPr>
        <w:t xml:space="preserve">esponsible attitude in learning. </w:t>
      </w:r>
      <w:r w:rsidRPr="008C383A">
        <w:rPr>
          <w:bCs/>
          <w:szCs w:val="26"/>
          <w:lang w:val="nl-NL" w:bidi="en-US"/>
        </w:rPr>
        <w:t>Learners have a spirit of self-improvement.</w:t>
      </w:r>
    </w:p>
    <w:p w:rsidR="00632CDB" w:rsidRDefault="00632CDB" w:rsidP="00632CDB">
      <w:pPr>
        <w:spacing w:before="120"/>
        <w:rPr>
          <w:b/>
        </w:rPr>
      </w:pPr>
      <w:r>
        <w:rPr>
          <w:b/>
        </w:rPr>
        <w:t xml:space="preserve">IV. </w:t>
      </w:r>
      <w:r w:rsidRPr="00F4103A">
        <w:rPr>
          <w:b/>
        </w:rPr>
        <w:t>Textbook</w:t>
      </w:r>
      <w:r>
        <w:rPr>
          <w:b/>
        </w:rPr>
        <w:t>s</w:t>
      </w:r>
      <w:r w:rsidRPr="00F4103A">
        <w:rPr>
          <w:b/>
        </w:rPr>
        <w:t xml:space="preserve"> &amp; Materials</w:t>
      </w:r>
    </w:p>
    <w:p w:rsidR="00632CDB" w:rsidRPr="00C37FDE" w:rsidRDefault="00632CDB" w:rsidP="00632CDB">
      <w:pPr>
        <w:rPr>
          <w:b/>
          <w:bCs/>
          <w:i/>
          <w:lang w:val="en-GB"/>
        </w:rPr>
      </w:pPr>
      <w:r w:rsidRPr="00C37FDE">
        <w:rPr>
          <w:b/>
          <w:bCs/>
          <w:i/>
          <w:lang w:val="en-GB"/>
        </w:rPr>
        <w:t xml:space="preserve">* </w:t>
      </w:r>
      <w:bookmarkStart w:id="1" w:name="_Hlk87649758"/>
      <w:r w:rsidRPr="00C37FDE">
        <w:rPr>
          <w:b/>
          <w:bCs/>
          <w:i/>
          <w:lang w:val="en-GB"/>
        </w:rPr>
        <w:t>Required texts:</w:t>
      </w:r>
    </w:p>
    <w:bookmarkEnd w:id="1"/>
    <w:p w:rsidR="008A60AB" w:rsidRPr="00DD43BC" w:rsidRDefault="008A60AB" w:rsidP="008A60AB">
      <w:pPr>
        <w:tabs>
          <w:tab w:val="left" w:pos="360"/>
        </w:tabs>
        <w:spacing w:line="264" w:lineRule="auto"/>
        <w:rPr>
          <w:sz w:val="26"/>
          <w:szCs w:val="26"/>
        </w:rPr>
      </w:pPr>
      <w:r w:rsidRPr="001368D3">
        <w:rPr>
          <w:bCs/>
          <w:sz w:val="26"/>
          <w:szCs w:val="26"/>
        </w:rPr>
        <w:t xml:space="preserve">1. </w:t>
      </w:r>
      <w:r w:rsidRPr="001368D3">
        <w:rPr>
          <w:sz w:val="26"/>
          <w:szCs w:val="26"/>
        </w:rPr>
        <w:t xml:space="preserve">Hoàng Tất Trường, 1993. </w:t>
      </w:r>
      <w:r w:rsidRPr="008A60AB">
        <w:rPr>
          <w:b/>
          <w:i/>
          <w:sz w:val="26"/>
          <w:szCs w:val="26"/>
        </w:rPr>
        <w:t>Từ vựng học cơ bản tiếng Anh.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NXB ĐHNN – ĐHQG: HN</w:t>
      </w:r>
      <w:r w:rsidRPr="00DD43BC">
        <w:rPr>
          <w:sz w:val="26"/>
          <w:szCs w:val="26"/>
        </w:rPr>
        <w:t xml:space="preserve"> </w:t>
      </w:r>
    </w:p>
    <w:p w:rsidR="008A60AB" w:rsidRPr="00EB3A27" w:rsidRDefault="008A60AB" w:rsidP="008A60AB">
      <w:pPr>
        <w:spacing w:line="264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2.  </w:t>
      </w:r>
      <w:r w:rsidRPr="00DA5EF0">
        <w:rPr>
          <w:bCs/>
          <w:sz w:val="26"/>
          <w:szCs w:val="26"/>
        </w:rPr>
        <w:t>Nguy</w:t>
      </w:r>
      <w:r>
        <w:rPr>
          <w:bCs/>
          <w:sz w:val="26"/>
          <w:szCs w:val="26"/>
        </w:rPr>
        <w:t>ễ</w:t>
      </w:r>
      <w:r w:rsidRPr="00DA5EF0">
        <w:rPr>
          <w:bCs/>
          <w:sz w:val="26"/>
          <w:szCs w:val="26"/>
        </w:rPr>
        <w:t>n H</w:t>
      </w:r>
      <w:r>
        <w:rPr>
          <w:bCs/>
          <w:sz w:val="26"/>
          <w:szCs w:val="26"/>
        </w:rPr>
        <w:t>oà</w:t>
      </w:r>
      <w:r w:rsidRPr="00DA5EF0">
        <w:rPr>
          <w:bCs/>
          <w:sz w:val="26"/>
          <w:szCs w:val="26"/>
        </w:rPr>
        <w:t xml:space="preserve">, 2004. </w:t>
      </w:r>
      <w:r w:rsidRPr="008A60AB">
        <w:rPr>
          <w:b/>
          <w:bCs/>
          <w:i/>
          <w:sz w:val="26"/>
          <w:szCs w:val="26"/>
        </w:rPr>
        <w:t>Understanding English Semantics</w:t>
      </w:r>
      <w:r w:rsidRPr="00DA5EF0">
        <w:rPr>
          <w:bCs/>
          <w:i/>
          <w:sz w:val="26"/>
          <w:szCs w:val="26"/>
        </w:rPr>
        <w:t xml:space="preserve">. </w:t>
      </w:r>
      <w:r w:rsidRPr="00DA5EF0">
        <w:rPr>
          <w:bCs/>
          <w:sz w:val="26"/>
          <w:szCs w:val="26"/>
        </w:rPr>
        <w:t xml:space="preserve"> NXB </w:t>
      </w:r>
      <w:r w:rsidRPr="00DA5EF0">
        <w:rPr>
          <w:sz w:val="26"/>
          <w:szCs w:val="26"/>
        </w:rPr>
        <w:t xml:space="preserve">ĐHQG Ha Noi: HN </w:t>
      </w:r>
    </w:p>
    <w:p w:rsidR="00632CDB" w:rsidRPr="00ED0B6B" w:rsidRDefault="00632CDB" w:rsidP="008A60AB">
      <w:pPr>
        <w:widowControl w:val="0"/>
        <w:tabs>
          <w:tab w:val="left" w:pos="851"/>
          <w:tab w:val="left" w:pos="993"/>
        </w:tabs>
        <w:contextualSpacing/>
        <w:jc w:val="both"/>
        <w:rPr>
          <w:b/>
          <w:bCs/>
          <w:i/>
          <w:lang w:val="en-GB"/>
        </w:rPr>
      </w:pPr>
      <w:r w:rsidRPr="00ED0B6B">
        <w:rPr>
          <w:b/>
          <w:bCs/>
          <w:i/>
          <w:lang w:val="en-GB"/>
        </w:rPr>
        <w:t xml:space="preserve">* </w:t>
      </w:r>
      <w:bookmarkStart w:id="2" w:name="_Hlk87649767"/>
      <w:r w:rsidRPr="00ED0B6B">
        <w:rPr>
          <w:b/>
          <w:bCs/>
          <w:i/>
          <w:lang w:val="en-GB"/>
        </w:rPr>
        <w:t>Recommended readings:</w:t>
      </w:r>
      <w:bookmarkEnd w:id="2"/>
      <w:r w:rsidRPr="00A402A8">
        <w:rPr>
          <w:b/>
          <w:i/>
          <w:lang w:bidi="en-US"/>
        </w:rPr>
        <w:t xml:space="preserve">  </w:t>
      </w:r>
    </w:p>
    <w:p w:rsidR="008A60AB" w:rsidRPr="008F2228" w:rsidRDefault="008A60AB" w:rsidP="008A60AB">
      <w:pPr>
        <w:spacing w:line="264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1. Võ Đại Quang, 2003. </w:t>
      </w:r>
      <w:r w:rsidRPr="008A60AB">
        <w:rPr>
          <w:b/>
          <w:bCs/>
          <w:i/>
          <w:iCs/>
          <w:sz w:val="26"/>
          <w:szCs w:val="26"/>
        </w:rPr>
        <w:t>Lectures on Semantics</w:t>
      </w:r>
      <w:r>
        <w:rPr>
          <w:bCs/>
          <w:i/>
          <w:iCs/>
          <w:sz w:val="26"/>
          <w:szCs w:val="26"/>
        </w:rPr>
        <w:t xml:space="preserve">. </w:t>
      </w:r>
      <w:r w:rsidRPr="00DA5EF0">
        <w:rPr>
          <w:bCs/>
          <w:sz w:val="26"/>
          <w:szCs w:val="26"/>
        </w:rPr>
        <w:t xml:space="preserve">NXB </w:t>
      </w:r>
      <w:r w:rsidRPr="00DA5EF0">
        <w:rPr>
          <w:sz w:val="26"/>
          <w:szCs w:val="26"/>
        </w:rPr>
        <w:t>ĐHQG Ha Noi: HN</w:t>
      </w:r>
    </w:p>
    <w:p w:rsidR="008A60AB" w:rsidRPr="00DA5EF0" w:rsidRDefault="008A60AB" w:rsidP="008A60AB">
      <w:pPr>
        <w:tabs>
          <w:tab w:val="left" w:pos="360"/>
        </w:tabs>
        <w:spacing w:line="264" w:lineRule="auto"/>
        <w:rPr>
          <w:sz w:val="26"/>
          <w:szCs w:val="26"/>
        </w:rPr>
      </w:pPr>
      <w:r w:rsidRPr="00DA5EF0">
        <w:rPr>
          <w:sz w:val="26"/>
          <w:szCs w:val="26"/>
        </w:rPr>
        <w:t xml:space="preserve">2. Stuart Redman,1998. </w:t>
      </w:r>
      <w:r w:rsidRPr="008A60AB">
        <w:rPr>
          <w:b/>
          <w:i/>
          <w:sz w:val="26"/>
          <w:szCs w:val="26"/>
        </w:rPr>
        <w:t>English vocabulary in use.</w:t>
      </w:r>
      <w:r w:rsidRPr="00DA5EF0">
        <w:rPr>
          <w:i/>
          <w:sz w:val="26"/>
          <w:szCs w:val="26"/>
        </w:rPr>
        <w:t xml:space="preserve"> </w:t>
      </w:r>
      <w:smartTag w:uri="urn:schemas-microsoft-com:office:smarttags" w:element="PlaceName">
        <w:r w:rsidRPr="00DA5EF0">
          <w:rPr>
            <w:sz w:val="26"/>
            <w:szCs w:val="26"/>
          </w:rPr>
          <w:t>Cambridge</w:t>
        </w:r>
      </w:smartTag>
      <w:r w:rsidRPr="00DA5EF0">
        <w:rPr>
          <w:sz w:val="26"/>
          <w:szCs w:val="26"/>
        </w:rPr>
        <w:t xml:space="preserve"> </w:t>
      </w:r>
      <w:smartTag w:uri="urn:schemas-microsoft-com:office:smarttags" w:element="PlaceType">
        <w:r w:rsidRPr="00DA5EF0">
          <w:rPr>
            <w:sz w:val="26"/>
            <w:szCs w:val="26"/>
          </w:rPr>
          <w:t>University</w:t>
        </w:r>
      </w:smartTag>
      <w:r w:rsidRPr="00DA5EF0">
        <w:rPr>
          <w:sz w:val="26"/>
          <w:szCs w:val="26"/>
        </w:rPr>
        <w:t xml:space="preserve"> Press</w:t>
      </w:r>
      <w:r>
        <w:rPr>
          <w:sz w:val="26"/>
          <w:szCs w:val="26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Cambridge</w:t>
          </w:r>
        </w:smartTag>
      </w:smartTag>
      <w:r w:rsidRPr="00DA5EF0">
        <w:rPr>
          <w:sz w:val="26"/>
          <w:szCs w:val="26"/>
        </w:rPr>
        <w:t xml:space="preserve">  </w:t>
      </w:r>
      <w:r>
        <w:rPr>
          <w:sz w:val="26"/>
          <w:szCs w:val="26"/>
        </w:rPr>
        <w:t>(NXB Trẻ. HN)</w:t>
      </w:r>
    </w:p>
    <w:p w:rsidR="00632CDB" w:rsidRDefault="00632CDB" w:rsidP="00632CDB">
      <w:pPr>
        <w:widowControl w:val="0"/>
        <w:ind w:left="283"/>
        <w:jc w:val="both"/>
        <w:rPr>
          <w:b/>
        </w:rPr>
      </w:pPr>
      <w:r>
        <w:rPr>
          <w:b/>
        </w:rPr>
        <w:t>V. Schedule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04"/>
      </w:tblGrid>
      <w:tr w:rsidR="00632CDB" w:rsidRPr="00DF21AD" w:rsidTr="00760C1A">
        <w:trPr>
          <w:trHeight w:val="2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CDB" w:rsidRPr="008027B0" w:rsidRDefault="00632CDB" w:rsidP="00760C1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32CDB" w:rsidRPr="008027B0" w:rsidRDefault="00632CDB" w:rsidP="00760C1A">
            <w:pPr>
              <w:jc w:val="center"/>
              <w:rPr>
                <w:b/>
                <w:lang w:val="en-GB"/>
              </w:rPr>
            </w:pPr>
            <w:r w:rsidRPr="008027B0">
              <w:rPr>
                <w:b/>
                <w:lang w:val="en-GB"/>
              </w:rPr>
              <w:t>Topics</w:t>
            </w:r>
          </w:p>
        </w:tc>
      </w:tr>
      <w:tr w:rsidR="00632CDB" w:rsidRPr="00DF21AD" w:rsidTr="00760C1A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 w:rsidRPr="00DF21AD">
              <w:rPr>
                <w:lang w:val="en-GB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A60AB" w:rsidRPr="00DD43BC" w:rsidRDefault="008A60AB" w:rsidP="008A60AB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1: Introduction </w:t>
            </w:r>
          </w:p>
          <w:p w:rsidR="008A60AB" w:rsidRPr="00DD43BC" w:rsidRDefault="008A60AB" w:rsidP="008A60AB">
            <w:pPr>
              <w:numPr>
                <w:ilvl w:val="0"/>
                <w:numId w:val="4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DD43BC">
              <w:rPr>
                <w:sz w:val="26"/>
                <w:szCs w:val="26"/>
              </w:rPr>
              <w:t>Course orientation (Introduction o</w:t>
            </w:r>
            <w:r>
              <w:rPr>
                <w:sz w:val="26"/>
                <w:szCs w:val="26"/>
              </w:rPr>
              <w:t xml:space="preserve">f course syllabus, policies, </w:t>
            </w:r>
            <w:r w:rsidRPr="00DD43BC">
              <w:rPr>
                <w:sz w:val="26"/>
                <w:szCs w:val="26"/>
              </w:rPr>
              <w:t>expectations)</w:t>
            </w:r>
          </w:p>
          <w:p w:rsidR="008A60AB" w:rsidRPr="00DD43BC" w:rsidRDefault="008A60AB" w:rsidP="008A60AB">
            <w:pPr>
              <w:numPr>
                <w:ilvl w:val="0"/>
                <w:numId w:val="4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DD43BC">
              <w:rPr>
                <w:sz w:val="26"/>
                <w:szCs w:val="26"/>
              </w:rPr>
              <w:t xml:space="preserve">Introduction </w:t>
            </w:r>
            <w:r>
              <w:rPr>
                <w:sz w:val="26"/>
                <w:szCs w:val="26"/>
              </w:rPr>
              <w:t>to</w:t>
            </w:r>
            <w:r w:rsidRPr="00DD4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basic English lexicology</w:t>
            </w:r>
            <w:r w:rsidRPr="00DD4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and semantics</w:t>
            </w:r>
          </w:p>
          <w:p w:rsidR="008A60AB" w:rsidRDefault="008A60AB" w:rsidP="008A60AB">
            <w:pPr>
              <w:numPr>
                <w:ilvl w:val="0"/>
                <w:numId w:val="4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DD43BC">
              <w:rPr>
                <w:sz w:val="26"/>
                <w:szCs w:val="26"/>
              </w:rPr>
              <w:t>Definitions of key terms</w:t>
            </w:r>
          </w:p>
          <w:p w:rsidR="008A60AB" w:rsidRPr="00DD43BC" w:rsidRDefault="008A60AB" w:rsidP="008A60AB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2: </w:t>
            </w:r>
            <w:r>
              <w:rPr>
                <w:b/>
                <w:sz w:val="26"/>
                <w:szCs w:val="26"/>
              </w:rPr>
              <w:t>Lexicology and its subject matters</w:t>
            </w:r>
          </w:p>
          <w:p w:rsidR="008A60AB" w:rsidRPr="00DD43BC" w:rsidRDefault="008A60AB" w:rsidP="008A60AB">
            <w:pPr>
              <w:numPr>
                <w:ilvl w:val="0"/>
                <w:numId w:val="5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DD43BC">
              <w:rPr>
                <w:sz w:val="26"/>
                <w:szCs w:val="26"/>
              </w:rPr>
              <w:t xml:space="preserve">What is </w:t>
            </w:r>
            <w:r>
              <w:rPr>
                <w:sz w:val="26"/>
                <w:szCs w:val="26"/>
              </w:rPr>
              <w:t>lexicology</w:t>
            </w:r>
            <w:r w:rsidRPr="00DD43BC">
              <w:rPr>
                <w:sz w:val="26"/>
                <w:szCs w:val="26"/>
              </w:rPr>
              <w:t>?</w:t>
            </w:r>
          </w:p>
          <w:p w:rsidR="008A60AB" w:rsidRPr="00DD43BC" w:rsidRDefault="008A60AB" w:rsidP="008A60AB">
            <w:pPr>
              <w:numPr>
                <w:ilvl w:val="0"/>
                <w:numId w:val="5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Significance of lexicology.</w:t>
            </w:r>
          </w:p>
          <w:p w:rsidR="008A60AB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Lexicology in its relation to phonology and stylistics.</w:t>
            </w:r>
          </w:p>
          <w:p w:rsidR="00632CDB" w:rsidRPr="00E524DC" w:rsidRDefault="008A60AB" w:rsidP="008A60AB">
            <w:pPr>
              <w:spacing w:line="312" w:lineRule="auto"/>
              <w:ind w:firstLine="4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Some general characteristics of the English language.</w:t>
            </w: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8A60AB" w:rsidRPr="004D37BF" w:rsidRDefault="008A60AB" w:rsidP="008A60AB">
            <w:pPr>
              <w:spacing w:line="264" w:lineRule="auto"/>
              <w:rPr>
                <w:b/>
                <w:sz w:val="26"/>
                <w:szCs w:val="26"/>
              </w:rPr>
            </w:pPr>
            <w:r w:rsidRPr="004D37BF">
              <w:rPr>
                <w:b/>
                <w:sz w:val="26"/>
                <w:szCs w:val="26"/>
              </w:rPr>
              <w:t xml:space="preserve">Unit 3: Word structure and formation             </w:t>
            </w:r>
          </w:p>
          <w:p w:rsidR="008A60AB" w:rsidRPr="004D37BF" w:rsidRDefault="008A60AB" w:rsidP="008A60AB">
            <w:pPr>
              <w:numPr>
                <w:ilvl w:val="0"/>
                <w:numId w:val="6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Word structure: 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 - Morphemes: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                      + its types 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                      + its meanings</w:t>
            </w:r>
          </w:p>
          <w:p w:rsidR="008A60AB" w:rsidRPr="004D37BF" w:rsidRDefault="008A60AB" w:rsidP="008A60AB">
            <w:pPr>
              <w:numPr>
                <w:ilvl w:val="0"/>
                <w:numId w:val="6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Word formation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             - 8 ways of forming new words: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Affixation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Compounding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Shortening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Conversion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Sound imitation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Sound and stress interchange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Words from names</w:t>
            </w:r>
          </w:p>
          <w:p w:rsidR="008A60AB" w:rsidRPr="004D37BF" w:rsidRDefault="008A60AB" w:rsidP="008A60AB">
            <w:pPr>
              <w:spacing w:line="264" w:lineRule="auto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>+ Back derivation</w:t>
            </w:r>
          </w:p>
          <w:p w:rsidR="008A60AB" w:rsidRDefault="008A60AB" w:rsidP="008A60AB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4D37BF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3. </w:t>
            </w:r>
            <w:r w:rsidRPr="002C1674">
              <w:t>What is Semantics</w:t>
            </w:r>
            <w:r>
              <w:t>?</w:t>
            </w:r>
            <w:r w:rsidRPr="004D37BF">
              <w:rPr>
                <w:sz w:val="26"/>
                <w:szCs w:val="26"/>
              </w:rPr>
              <w:t xml:space="preserve"> </w:t>
            </w:r>
          </w:p>
          <w:p w:rsidR="008A60AB" w:rsidRPr="004D37BF" w:rsidRDefault="008A60AB" w:rsidP="008A60AB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D37BF">
              <w:rPr>
                <w:sz w:val="26"/>
                <w:szCs w:val="26"/>
              </w:rPr>
              <w:t>- The study of meaning.</w:t>
            </w:r>
          </w:p>
          <w:p w:rsidR="00632CDB" w:rsidRPr="00DF21AD" w:rsidRDefault="008A60AB" w:rsidP="008A60AB">
            <w:pPr>
              <w:rPr>
                <w:lang w:val="en-GB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4D37BF">
              <w:rPr>
                <w:sz w:val="26"/>
                <w:szCs w:val="26"/>
              </w:rPr>
              <w:t>- The meanings of “meaning”</w:t>
            </w: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2340A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4: </w:t>
            </w:r>
            <w:r>
              <w:rPr>
                <w:b/>
                <w:sz w:val="26"/>
                <w:szCs w:val="26"/>
              </w:rPr>
              <w:t>Semasiology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 - </w:t>
            </w:r>
            <w:r w:rsidRPr="004D37BF">
              <w:rPr>
                <w:b/>
                <w:sz w:val="26"/>
              </w:rPr>
              <w:t>Theories of meanings: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Referential / denotational theory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Ideational / mentalistic theory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Behaviourist theory.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Meaning - in – use theory.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Verificationist theory.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</w:rPr>
            </w:pPr>
            <w:r w:rsidRPr="004D37BF">
              <w:rPr>
                <w:sz w:val="26"/>
              </w:rPr>
              <w:t xml:space="preserve">      + Truth – conditional theory.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i/>
                <w:iCs/>
                <w:sz w:val="26"/>
              </w:rPr>
            </w:pPr>
            <w:r w:rsidRPr="004D37BF">
              <w:rPr>
                <w:i/>
                <w:iCs/>
                <w:sz w:val="26"/>
              </w:rPr>
              <w:t xml:space="preserve">      + Bloomfieldian theory.</w:t>
            </w:r>
          </w:p>
          <w:p w:rsidR="00F2340A" w:rsidRDefault="00F2340A" w:rsidP="00F2340A">
            <w:pPr>
              <w:spacing w:line="264" w:lineRule="auto"/>
              <w:rPr>
                <w:i/>
                <w:iCs/>
                <w:sz w:val="26"/>
              </w:rPr>
            </w:pPr>
            <w:r w:rsidRPr="004D37BF">
              <w:rPr>
                <w:i/>
                <w:iCs/>
                <w:sz w:val="26"/>
              </w:rPr>
              <w:t xml:space="preserve">      + Former Soviet Union theory.</w:t>
            </w:r>
          </w:p>
          <w:p w:rsidR="00F2340A" w:rsidRPr="004D37BF" w:rsidRDefault="00F2340A" w:rsidP="00F2340A">
            <w:pPr>
              <w:spacing w:line="264" w:lineRule="auto"/>
              <w:rPr>
                <w:b/>
                <w:sz w:val="30"/>
                <w:szCs w:val="26"/>
              </w:rPr>
            </w:pPr>
            <w:r w:rsidRPr="004D37BF">
              <w:rPr>
                <w:b/>
                <w:sz w:val="26"/>
              </w:rPr>
              <w:t xml:space="preserve">        - </w:t>
            </w:r>
            <w:r>
              <w:rPr>
                <w:b/>
                <w:sz w:val="26"/>
              </w:rPr>
              <w:t xml:space="preserve"> </w:t>
            </w:r>
            <w:r w:rsidRPr="004D37BF">
              <w:rPr>
                <w:b/>
                <w:sz w:val="26"/>
              </w:rPr>
              <w:t>Semantic properties</w:t>
            </w:r>
          </w:p>
          <w:p w:rsidR="00F2340A" w:rsidRPr="00DD43BC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-  Meaning of words 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 of meaning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Lexical meaning </w:t>
            </w:r>
          </w:p>
          <w:p w:rsidR="00F2340A" w:rsidRPr="00DD43BC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Grammatical meaning</w:t>
            </w:r>
          </w:p>
          <w:p w:rsidR="00F2340A" w:rsidRPr="00DD43BC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components of lexical meaning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 of lexical meaning</w:t>
            </w:r>
          </w:p>
          <w:p w:rsidR="00F2340A" w:rsidRPr="00BC256F" w:rsidRDefault="00F2340A" w:rsidP="00F2340A">
            <w:pPr>
              <w:numPr>
                <w:ilvl w:val="1"/>
                <w:numId w:val="1"/>
              </w:numPr>
              <w:tabs>
                <w:tab w:val="clear" w:pos="1755"/>
                <w:tab w:val="num" w:pos="792"/>
                <w:tab w:val="num" w:pos="1080"/>
              </w:tabs>
              <w:spacing w:line="264" w:lineRule="auto"/>
              <w:ind w:left="0" w:hanging="1233"/>
              <w:rPr>
                <w:b/>
                <w:sz w:val="26"/>
                <w:szCs w:val="26"/>
              </w:rPr>
            </w:pPr>
            <w:r w:rsidRPr="00BC256F">
              <w:rPr>
                <w:b/>
              </w:rPr>
              <w:t>Lexical Semantics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Words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Forms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Lexical meaning.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Grammatical meaning.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Sentence vs utterance.</w:t>
            </w:r>
          </w:p>
          <w:p w:rsidR="00F2340A" w:rsidRDefault="00F2340A" w:rsidP="00F2340A">
            <w:pPr>
              <w:spacing w:line="264" w:lineRule="auto"/>
              <w:jc w:val="both"/>
            </w:pPr>
            <w:r>
              <w:t xml:space="preserve">         </w:t>
            </w:r>
            <w:r w:rsidRPr="002C1674">
              <w:t>+ Discourse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             + </w:t>
            </w:r>
            <w:r w:rsidRPr="002C1674">
              <w:t>Naming.</w:t>
            </w:r>
          </w:p>
          <w:p w:rsidR="00F2340A" w:rsidRPr="00BC256F" w:rsidRDefault="00F2340A" w:rsidP="00F2340A">
            <w:pPr>
              <w:spacing w:line="264" w:lineRule="auto"/>
              <w:jc w:val="both"/>
              <w:rPr>
                <w:b/>
                <w:sz w:val="26"/>
                <w:szCs w:val="26"/>
              </w:rPr>
            </w:pPr>
            <w:r>
              <w:t xml:space="preserve">             + </w:t>
            </w:r>
            <w:r w:rsidRPr="002C1674">
              <w:t>Denotation and reference</w:t>
            </w:r>
          </w:p>
          <w:p w:rsidR="00F2340A" w:rsidRDefault="00F2340A" w:rsidP="00F2340A">
            <w:pPr>
              <w:spacing w:line="264" w:lineRule="auto"/>
              <w:jc w:val="both"/>
            </w:pPr>
            <w:r>
              <w:rPr>
                <w:b/>
                <w:sz w:val="28"/>
              </w:rPr>
              <w:lastRenderedPageBreak/>
              <w:t xml:space="preserve">          +</w:t>
            </w:r>
            <w:r w:rsidRPr="002C1674">
              <w:t xml:space="preserve"> Sense and reference</w:t>
            </w:r>
          </w:p>
          <w:p w:rsidR="00F2340A" w:rsidRDefault="00F2340A" w:rsidP="00F2340A">
            <w:pPr>
              <w:spacing w:line="264" w:lineRule="auto"/>
              <w:jc w:val="both"/>
              <w:rPr>
                <w:b/>
                <w:sz w:val="28"/>
              </w:rPr>
            </w:pPr>
            <w:r>
              <w:t xml:space="preserve">             + </w:t>
            </w:r>
            <w:r w:rsidRPr="002C1674">
              <w:t>Connotation and denotation.</w:t>
            </w:r>
          </w:p>
          <w:p w:rsidR="00632CDB" w:rsidRPr="00E524DC" w:rsidRDefault="00632CDB" w:rsidP="00F2340A">
            <w:pPr>
              <w:spacing w:line="312" w:lineRule="auto"/>
              <w:rPr>
                <w:sz w:val="26"/>
                <w:szCs w:val="26"/>
                <w:lang w:val="vi-VN"/>
              </w:rPr>
            </w:pPr>
          </w:p>
        </w:tc>
      </w:tr>
      <w:tr w:rsidR="00632CDB" w:rsidRPr="00DF21AD" w:rsidTr="00760C1A">
        <w:trPr>
          <w:trHeight w:val="298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4</w:t>
            </w:r>
          </w:p>
        </w:tc>
        <w:tc>
          <w:tcPr>
            <w:tcW w:w="6804" w:type="dxa"/>
            <w:shd w:val="clear" w:color="auto" w:fill="auto"/>
          </w:tcPr>
          <w:p w:rsidR="00F2340A" w:rsidRDefault="00F2340A" w:rsidP="00F2340A">
            <w:pPr>
              <w:numPr>
                <w:ilvl w:val="1"/>
                <w:numId w:val="1"/>
              </w:numPr>
              <w:tabs>
                <w:tab w:val="clear" w:pos="1755"/>
                <w:tab w:val="num" w:pos="792"/>
                <w:tab w:val="num" w:pos="1080"/>
              </w:tabs>
              <w:spacing w:line="264" w:lineRule="auto"/>
              <w:ind w:left="0" w:hanging="1233"/>
              <w:rPr>
                <w:b/>
                <w:sz w:val="26"/>
                <w:szCs w:val="26"/>
              </w:rPr>
            </w:pPr>
            <w:r w:rsidRPr="004D37BF">
              <w:rPr>
                <w:b/>
                <w:sz w:val="26"/>
                <w:szCs w:val="26"/>
              </w:rPr>
              <w:t xml:space="preserve">Components of the word </w:t>
            </w:r>
            <w:r>
              <w:rPr>
                <w:b/>
                <w:sz w:val="26"/>
                <w:szCs w:val="26"/>
              </w:rPr>
              <w:t>–</w:t>
            </w:r>
            <w:r w:rsidRPr="004D37BF">
              <w:rPr>
                <w:b/>
                <w:sz w:val="26"/>
                <w:szCs w:val="26"/>
              </w:rPr>
              <w:t xml:space="preserve"> meaning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D37BF">
              <w:rPr>
                <w:sz w:val="26"/>
                <w:szCs w:val="26"/>
              </w:rPr>
              <w:t>+ Denotation meaning:</w:t>
            </w:r>
            <w:r>
              <w:rPr>
                <w:sz w:val="26"/>
                <w:szCs w:val="26"/>
              </w:rPr>
              <w:t xml:space="preserve"> </w:t>
            </w:r>
            <w:r w:rsidRPr="004D37BF">
              <w:rPr>
                <w:sz w:val="26"/>
                <w:szCs w:val="26"/>
              </w:rPr>
              <w:t>Conceptual meaning, Referential.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D37BF">
              <w:rPr>
                <w:sz w:val="26"/>
                <w:szCs w:val="26"/>
              </w:rPr>
              <w:t>+ Connotation meaning.</w:t>
            </w:r>
          </w:p>
          <w:p w:rsidR="00F2340A" w:rsidRPr="004D37BF" w:rsidRDefault="00F2340A" w:rsidP="00F2340A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4D37BF">
              <w:rPr>
                <w:sz w:val="26"/>
                <w:szCs w:val="26"/>
              </w:rPr>
              <w:t>+ Structural meaning.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D37BF">
              <w:rPr>
                <w:sz w:val="26"/>
                <w:szCs w:val="26"/>
              </w:rPr>
              <w:t>+ Categorial meaning.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Motivation of words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Polysemy and semantic structure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stylistic aspect of English vocabulary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Polysemy, homonymy and context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Homonyms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Synonyms</w:t>
            </w:r>
          </w:p>
          <w:p w:rsidR="00F2340A" w:rsidRDefault="00F2340A" w:rsidP="00F2340A">
            <w:pPr>
              <w:numPr>
                <w:ilvl w:val="0"/>
                <w:numId w:val="7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Antonyms</w:t>
            </w:r>
          </w:p>
          <w:p w:rsidR="00F2340A" w:rsidRDefault="00F2340A" w:rsidP="00F2340A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Semantic change</w:t>
            </w:r>
          </w:p>
          <w:p w:rsidR="00F2340A" w:rsidRPr="00BC256F" w:rsidRDefault="00F2340A" w:rsidP="00F2340A">
            <w:pPr>
              <w:spacing w:line="264" w:lineRule="auto"/>
              <w:jc w:val="both"/>
              <w:rPr>
                <w:szCs w:val="26"/>
              </w:rPr>
            </w:pPr>
            <w:r>
              <w:rPr>
                <w:b/>
                <w:sz w:val="28"/>
              </w:rPr>
              <w:t xml:space="preserve">+ </w:t>
            </w:r>
            <w:r w:rsidRPr="00BC256F">
              <w:rPr>
                <w:sz w:val="26"/>
              </w:rPr>
              <w:t>Full and empty words</w:t>
            </w:r>
          </w:p>
          <w:p w:rsidR="00632CDB" w:rsidRPr="00F2340A" w:rsidRDefault="00632CDB" w:rsidP="00F2340A">
            <w:pPr>
              <w:rPr>
                <w:lang w:val="en-GB"/>
              </w:rPr>
            </w:pP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The meaning of the sentence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Definition.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Utterance: process – sense and product- sense.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Structural meaning of the sentence.</w:t>
            </w:r>
          </w:p>
          <w:p w:rsidR="00F2340A" w:rsidRPr="00E0018E" w:rsidRDefault="00F2340A" w:rsidP="00F2340A">
            <w:pPr>
              <w:spacing w:line="264" w:lineRule="auto"/>
            </w:pPr>
            <w:r w:rsidRPr="00E0018E">
              <w:t>+ Grammaticality, acceptability and meaningfulness.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Semantic structure of the sentence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Three components: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Representational.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Interpersonal.</w:t>
            </w:r>
          </w:p>
          <w:p w:rsidR="00F2340A" w:rsidRPr="00E0018E" w:rsidRDefault="00F2340A" w:rsidP="00F2340A">
            <w:pPr>
              <w:spacing w:line="264" w:lineRule="auto"/>
            </w:pPr>
            <w:r w:rsidRPr="00E0018E">
              <w:t>- Textual.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Representational meaning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Process.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Definition.</w:t>
            </w:r>
          </w:p>
          <w:p w:rsidR="00F2340A" w:rsidRPr="00E0018E" w:rsidRDefault="00F2340A" w:rsidP="00F2340A">
            <w:pPr>
              <w:spacing w:line="264" w:lineRule="auto"/>
            </w:pPr>
            <w:r w:rsidRPr="00E0018E">
              <w:t>- Types.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Participants.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Definition.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Types.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+ Circumstances.</w:t>
            </w:r>
          </w:p>
          <w:p w:rsidR="00F2340A" w:rsidRPr="00E0018E" w:rsidRDefault="00F2340A" w:rsidP="00F2340A">
            <w:pPr>
              <w:spacing w:line="264" w:lineRule="auto"/>
              <w:jc w:val="both"/>
            </w:pPr>
            <w:r w:rsidRPr="00E0018E">
              <w:t>- Definition.</w:t>
            </w:r>
          </w:p>
          <w:p w:rsidR="00F2340A" w:rsidRPr="00E0018E" w:rsidRDefault="00F2340A" w:rsidP="00F2340A">
            <w:pPr>
              <w:spacing w:line="264" w:lineRule="auto"/>
            </w:pPr>
            <w:r w:rsidRPr="00E0018E">
              <w:t>- Types.</w:t>
            </w:r>
          </w:p>
          <w:p w:rsidR="00632CDB" w:rsidRPr="00E524DC" w:rsidRDefault="00632CDB" w:rsidP="00F2340A">
            <w:pPr>
              <w:spacing w:line="312" w:lineRule="auto"/>
              <w:ind w:left="1755"/>
              <w:rPr>
                <w:sz w:val="26"/>
                <w:szCs w:val="26"/>
                <w:lang w:val="vi-VN"/>
              </w:rPr>
            </w:pP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2340A" w:rsidRPr="00EB3A27" w:rsidRDefault="00F2340A" w:rsidP="00F2340A">
            <w:pPr>
              <w:spacing w:line="264" w:lineRule="auto"/>
              <w:rPr>
                <w:b/>
              </w:rPr>
            </w:pPr>
            <w:r w:rsidRPr="00EB3A27">
              <w:rPr>
                <w:b/>
              </w:rPr>
              <w:t>Structural Semantics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Definition.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types of sense relations.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Substitutional.</w:t>
            </w:r>
          </w:p>
          <w:p w:rsidR="00F2340A" w:rsidRDefault="00F2340A" w:rsidP="00F2340A">
            <w:pPr>
              <w:spacing w:line="264" w:lineRule="auto"/>
            </w:pPr>
            <w:r w:rsidRPr="002C1674">
              <w:t>- Combinatorial.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lastRenderedPageBreak/>
              <w:t>+ types of sense relations.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Hyponymy.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Part - whole relation.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Semantic Fields.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Paraphrases.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Lexical gaps.</w:t>
            </w:r>
          </w:p>
          <w:p w:rsidR="00F2340A" w:rsidRDefault="00F2340A" w:rsidP="00F2340A">
            <w:pPr>
              <w:spacing w:line="264" w:lineRule="auto"/>
            </w:pPr>
            <w:r w:rsidRPr="002C1674">
              <w:t>+ Componential analysis: Definition.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Componential analysis: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Semantic properties.</w:t>
            </w:r>
          </w:p>
          <w:p w:rsidR="00632CDB" w:rsidRDefault="00F2340A" w:rsidP="00F2340A">
            <w:pPr>
              <w:spacing w:line="312" w:lineRule="auto"/>
              <w:rPr>
                <w:sz w:val="26"/>
                <w:szCs w:val="26"/>
                <w:lang w:val="vi-VN"/>
              </w:rPr>
            </w:pPr>
            <w:r w:rsidRPr="002C1674">
              <w:t>+ Entailment and the truth of sentences.</w:t>
            </w:r>
          </w:p>
          <w:p w:rsidR="00632CDB" w:rsidRPr="00D7490C" w:rsidRDefault="00632CDB" w:rsidP="00760C1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Mid course test</w:t>
            </w: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F2340A" w:rsidRPr="006E3328" w:rsidRDefault="00F2340A" w:rsidP="00F2340A">
            <w:pPr>
              <w:spacing w:line="264" w:lineRule="auto"/>
              <w:rPr>
                <w:b/>
              </w:rPr>
            </w:pPr>
            <w:r w:rsidRPr="006E3328">
              <w:rPr>
                <w:b/>
              </w:rPr>
              <w:t>Change and development of meaning</w:t>
            </w:r>
          </w:p>
          <w:p w:rsidR="00F2340A" w:rsidRDefault="00F2340A" w:rsidP="00F2340A">
            <w:pPr>
              <w:spacing w:line="264" w:lineRule="auto"/>
              <w:rPr>
                <w:b/>
              </w:rPr>
            </w:pPr>
            <w:r w:rsidRPr="006E3328">
              <w:rPr>
                <w:b/>
              </w:rPr>
              <w:t>Transference of meaning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rPr>
                <w:b/>
              </w:rPr>
              <w:t xml:space="preserve">+ </w:t>
            </w:r>
            <w:r w:rsidRPr="002C1674">
              <w:t>Metaphor.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Definition.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Cases of metaphor.</w:t>
            </w:r>
          </w:p>
          <w:p w:rsidR="00F2340A" w:rsidRDefault="00F2340A" w:rsidP="00F2340A">
            <w:pPr>
              <w:spacing w:line="264" w:lineRule="auto"/>
            </w:pPr>
            <w:r w:rsidRPr="002C1674">
              <w:t>- Types of metaphors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+ </w:t>
            </w:r>
            <w:r w:rsidRPr="002C1674">
              <w:t>Metonymy.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- Definition.</w:t>
            </w:r>
          </w:p>
          <w:p w:rsidR="00F2340A" w:rsidRDefault="00F2340A" w:rsidP="00F2340A">
            <w:pPr>
              <w:spacing w:line="264" w:lineRule="auto"/>
            </w:pPr>
            <w:r w:rsidRPr="002C1674">
              <w:t>- Cases of metonymy.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t xml:space="preserve">+ </w:t>
            </w:r>
            <w:r w:rsidRPr="002C1674">
              <w:t>Hyperboles.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 w:rsidRPr="002C1674">
              <w:t>+ Litotes.</w:t>
            </w:r>
          </w:p>
          <w:p w:rsidR="00F2340A" w:rsidRPr="002C1674" w:rsidRDefault="00F2340A" w:rsidP="00F2340A">
            <w:pPr>
              <w:spacing w:line="264" w:lineRule="auto"/>
              <w:jc w:val="both"/>
            </w:pPr>
            <w:r>
              <w:rPr>
                <w:b/>
                <w:sz w:val="26"/>
                <w:szCs w:val="26"/>
              </w:rPr>
              <w:t xml:space="preserve">+ </w:t>
            </w:r>
            <w:r w:rsidRPr="002C1674">
              <w:t>Irony.</w:t>
            </w:r>
          </w:p>
          <w:p w:rsidR="00F2340A" w:rsidRDefault="00F2340A" w:rsidP="00F2340A">
            <w:pPr>
              <w:spacing w:line="264" w:lineRule="auto"/>
            </w:pPr>
            <w:r w:rsidRPr="002C1674">
              <w:t>+ Euphemisms.</w:t>
            </w:r>
          </w:p>
          <w:p w:rsidR="00F2340A" w:rsidRPr="00DD43BC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5: </w:t>
            </w:r>
            <w:r>
              <w:rPr>
                <w:b/>
                <w:sz w:val="26"/>
                <w:szCs w:val="26"/>
              </w:rPr>
              <w:t>Phraseology</w:t>
            </w:r>
          </w:p>
          <w:p w:rsidR="00F2340A" w:rsidRDefault="00F2340A" w:rsidP="00F2340A">
            <w:pPr>
              <w:tabs>
                <w:tab w:val="left" w:pos="2960"/>
              </w:tabs>
              <w:spacing w:line="264" w:lineRule="auto"/>
              <w:rPr>
                <w:sz w:val="26"/>
                <w:szCs w:val="26"/>
              </w:rPr>
            </w:pPr>
            <w:r w:rsidRPr="00DD43BC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Definition and characteristics</w:t>
            </w:r>
          </w:p>
          <w:p w:rsidR="00F2340A" w:rsidRPr="002E1931" w:rsidRDefault="00F2340A" w:rsidP="00F2340A">
            <w:pPr>
              <w:tabs>
                <w:tab w:val="left" w:pos="2960"/>
              </w:tabs>
              <w:spacing w:line="264" w:lineRule="auto"/>
              <w:rPr>
                <w:sz w:val="26"/>
                <w:szCs w:val="26"/>
                <w:lang w:val="fr-FR"/>
              </w:rPr>
            </w:pPr>
            <w:r w:rsidRPr="002E1931">
              <w:rPr>
                <w:sz w:val="26"/>
                <w:szCs w:val="26"/>
                <w:lang w:val="fr-FR"/>
              </w:rPr>
              <w:t>2. Classification</w:t>
            </w:r>
          </w:p>
          <w:p w:rsidR="00F2340A" w:rsidRPr="002E1931" w:rsidRDefault="00F2340A" w:rsidP="00F2340A">
            <w:pPr>
              <w:tabs>
                <w:tab w:val="left" w:pos="2960"/>
              </w:tabs>
              <w:spacing w:line="264" w:lineRule="auto"/>
              <w:rPr>
                <w:sz w:val="26"/>
                <w:szCs w:val="26"/>
                <w:lang w:val="fr-FR"/>
              </w:rPr>
            </w:pPr>
            <w:r w:rsidRPr="002E1931">
              <w:rPr>
                <w:sz w:val="26"/>
                <w:szCs w:val="26"/>
                <w:lang w:val="fr-FR"/>
              </w:rPr>
              <w:t xml:space="preserve">3. </w:t>
            </w:r>
            <w:r>
              <w:rPr>
                <w:sz w:val="26"/>
                <w:szCs w:val="26"/>
                <w:lang w:val="fr-FR"/>
              </w:rPr>
              <w:t>Proverbs, idioms, quo</w:t>
            </w:r>
            <w:r w:rsidRPr="002E1931">
              <w:rPr>
                <w:sz w:val="26"/>
                <w:szCs w:val="26"/>
                <w:lang w:val="fr-FR"/>
              </w:rPr>
              <w:t>tations</w:t>
            </w:r>
          </w:p>
          <w:p w:rsidR="00632CDB" w:rsidRPr="00E524DC" w:rsidRDefault="00F2340A" w:rsidP="00F2340A">
            <w:pPr>
              <w:rPr>
                <w:lang w:val="vi-VN"/>
              </w:rPr>
            </w:pPr>
            <w:r w:rsidRPr="002E1931">
              <w:rPr>
                <w:sz w:val="26"/>
                <w:szCs w:val="26"/>
              </w:rPr>
              <w:t>4. Set expressions versus compound words</w:t>
            </w: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2340A" w:rsidRPr="00DD43BC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6:  </w:t>
            </w:r>
            <w:r>
              <w:rPr>
                <w:b/>
                <w:sz w:val="26"/>
                <w:szCs w:val="26"/>
              </w:rPr>
              <w:t>Etymology</w:t>
            </w:r>
          </w:p>
          <w:p w:rsidR="00F2340A" w:rsidRPr="00B41B40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Basic assumptions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Assimilation of borrowings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Barbarisms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Etymological doublets</w:t>
            </w:r>
          </w:p>
          <w:p w:rsidR="00F2340A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International words</w:t>
            </w:r>
          </w:p>
          <w:p w:rsidR="00F2340A" w:rsidRDefault="00F2340A" w:rsidP="00F2340A">
            <w:pPr>
              <w:spacing w:line="264" w:lineRule="auto"/>
              <w:rPr>
                <w:b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6. Causes of borrowing</w:t>
            </w:r>
            <w:r w:rsidRPr="00DD43BC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  <w:p w:rsidR="00F2340A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7: </w:t>
            </w:r>
            <w:r>
              <w:rPr>
                <w:b/>
                <w:sz w:val="26"/>
                <w:szCs w:val="26"/>
              </w:rPr>
              <w:t>Lexicography</w:t>
            </w:r>
          </w:p>
          <w:p w:rsidR="00F2340A" w:rsidRPr="00B41B40" w:rsidRDefault="00F2340A" w:rsidP="00F2340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Major problems</w:t>
            </w:r>
          </w:p>
          <w:p w:rsidR="00F2340A" w:rsidRDefault="00F2340A" w:rsidP="00F2340A">
            <w:pPr>
              <w:spacing w:line="264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Types of English dictionaries</w:t>
            </w:r>
          </w:p>
          <w:p w:rsidR="00F2340A" w:rsidRDefault="00F2340A" w:rsidP="00F2340A">
            <w:pPr>
              <w:spacing w:line="264" w:lineRule="auto"/>
              <w:rPr>
                <w:b/>
                <w:sz w:val="26"/>
                <w:szCs w:val="26"/>
              </w:rPr>
            </w:pPr>
            <w:r w:rsidRPr="00DD43BC">
              <w:rPr>
                <w:b/>
                <w:sz w:val="26"/>
                <w:szCs w:val="26"/>
              </w:rPr>
              <w:t xml:space="preserve">Unit </w:t>
            </w:r>
            <w:r>
              <w:rPr>
                <w:b/>
                <w:sz w:val="26"/>
                <w:szCs w:val="26"/>
              </w:rPr>
              <w:t>8</w:t>
            </w:r>
            <w:r w:rsidRPr="00DD43BC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Main varieties of the English vocabulary</w:t>
            </w:r>
          </w:p>
          <w:p w:rsidR="00F2340A" w:rsidRDefault="00F2340A" w:rsidP="00F2340A">
            <w:pPr>
              <w:numPr>
                <w:ilvl w:val="0"/>
                <w:numId w:val="8"/>
              </w:numPr>
              <w:spacing w:line="264" w:lineRule="auto"/>
              <w:ind w:left="0"/>
              <w:rPr>
                <w:sz w:val="26"/>
                <w:szCs w:val="26"/>
              </w:rPr>
            </w:pPr>
            <w:r w:rsidRPr="004A5899">
              <w:rPr>
                <w:sz w:val="26"/>
                <w:szCs w:val="26"/>
              </w:rPr>
              <w:t>Standard English</w:t>
            </w:r>
            <w:r>
              <w:rPr>
                <w:sz w:val="26"/>
                <w:szCs w:val="26"/>
              </w:rPr>
              <w:t xml:space="preserve"> variants and dialects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U.K.</w:t>
                </w:r>
              </w:smartTag>
            </w:smartTag>
          </w:p>
          <w:p w:rsidR="00F2340A" w:rsidRDefault="00F2340A" w:rsidP="00F2340A">
            <w:pPr>
              <w:numPr>
                <w:ilvl w:val="0"/>
                <w:numId w:val="8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American variant</w:t>
            </w:r>
          </w:p>
          <w:p w:rsidR="00F2340A" w:rsidRDefault="00F2340A" w:rsidP="00F2340A">
            <w:pPr>
              <w:numPr>
                <w:ilvl w:val="0"/>
                <w:numId w:val="8"/>
              </w:numPr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Australian, Indian, and Canadian variants</w:t>
            </w:r>
          </w:p>
          <w:p w:rsidR="00632CDB" w:rsidRPr="00DF21AD" w:rsidRDefault="00632CDB" w:rsidP="00760C1A">
            <w:pPr>
              <w:rPr>
                <w:lang w:val="en-GB"/>
              </w:rPr>
            </w:pP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Interpersonal meaning / modality</w:t>
            </w:r>
          </w:p>
          <w:p w:rsidR="00F2340A" w:rsidRPr="00E0018E" w:rsidRDefault="00F2340A" w:rsidP="00F2340A">
            <w:pPr>
              <w:spacing w:line="264" w:lineRule="auto"/>
              <w:jc w:val="both"/>
              <w:rPr>
                <w:b/>
              </w:rPr>
            </w:pPr>
            <w:r w:rsidRPr="00E0018E">
              <w:rPr>
                <w:b/>
              </w:rPr>
              <w:t>Speech act Semantics-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lastRenderedPageBreak/>
              <w:t>Types of meaning in the light of Gricean theory</w:t>
            </w:r>
          </w:p>
          <w:p w:rsidR="00F2340A" w:rsidRPr="00E0018E" w:rsidRDefault="00F2340A" w:rsidP="00F2340A">
            <w:pPr>
              <w:spacing w:line="264" w:lineRule="auto"/>
            </w:pPr>
            <w:r w:rsidRPr="00E0018E">
              <w:t>Definition, forms, functions, types, ...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Discourse Semantics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t>+ Definition, forms, functions, types, ...</w:t>
            </w:r>
          </w:p>
          <w:p w:rsidR="00F2340A" w:rsidRPr="00E0018E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Background knowledge and the interpretation of discourse meaning</w:t>
            </w:r>
          </w:p>
          <w:p w:rsidR="00F2340A" w:rsidRDefault="00F2340A" w:rsidP="00F2340A">
            <w:pPr>
              <w:spacing w:line="264" w:lineRule="auto"/>
              <w:rPr>
                <w:b/>
                <w:sz w:val="30"/>
              </w:rPr>
            </w:pPr>
            <w:r>
              <w:t xml:space="preserve">+ </w:t>
            </w:r>
            <w:r w:rsidRPr="002C1674">
              <w:t>Functions, importance</w:t>
            </w:r>
          </w:p>
          <w:p w:rsidR="00632CDB" w:rsidRPr="00DF21AD" w:rsidRDefault="00632CDB" w:rsidP="00760C1A">
            <w:pPr>
              <w:rPr>
                <w:lang w:val="en-GB"/>
              </w:rPr>
            </w:pP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</w:tcPr>
          <w:p w:rsidR="00F2340A" w:rsidRDefault="00F2340A" w:rsidP="00F2340A">
            <w:pPr>
              <w:spacing w:line="264" w:lineRule="auto"/>
              <w:rPr>
                <w:b/>
                <w:sz w:val="30"/>
              </w:rPr>
            </w:pPr>
            <w:r w:rsidRPr="00F82823">
              <w:rPr>
                <w:b/>
                <w:sz w:val="30"/>
              </w:rPr>
              <w:t>Presupposition &amp; Implicature</w:t>
            </w:r>
          </w:p>
          <w:p w:rsidR="00F2340A" w:rsidRDefault="00F2340A" w:rsidP="00F2340A">
            <w:pPr>
              <w:spacing w:line="264" w:lineRule="auto"/>
            </w:pPr>
            <w:r>
              <w:t xml:space="preserve">+ </w:t>
            </w:r>
            <w:r w:rsidRPr="002C1674">
              <w:t xml:space="preserve">Definition, </w:t>
            </w:r>
          </w:p>
          <w:p w:rsidR="00F2340A" w:rsidRDefault="00F2340A" w:rsidP="00F2340A">
            <w:pPr>
              <w:spacing w:line="264" w:lineRule="auto"/>
            </w:pPr>
            <w:r>
              <w:t xml:space="preserve">+ </w:t>
            </w:r>
            <w:r w:rsidRPr="002C1674">
              <w:t xml:space="preserve">forms, </w:t>
            </w:r>
          </w:p>
          <w:p w:rsidR="00F2340A" w:rsidRDefault="00F2340A" w:rsidP="00F2340A">
            <w:pPr>
              <w:spacing w:line="264" w:lineRule="auto"/>
            </w:pPr>
            <w:r>
              <w:t xml:space="preserve">+ </w:t>
            </w:r>
            <w:r w:rsidRPr="002C1674">
              <w:t xml:space="preserve">functions, </w:t>
            </w:r>
          </w:p>
          <w:p w:rsidR="00632CDB" w:rsidRPr="00FA7E90" w:rsidRDefault="00F2340A" w:rsidP="00F2340A">
            <w:pPr>
              <w:spacing w:line="312" w:lineRule="auto"/>
              <w:ind w:right="-1080"/>
              <w:rPr>
                <w:sz w:val="26"/>
                <w:szCs w:val="26"/>
                <w:lang w:val="vi-VN"/>
              </w:rPr>
            </w:pPr>
            <w:r>
              <w:t xml:space="preserve">+ </w:t>
            </w:r>
            <w:r w:rsidRPr="002C1674">
              <w:t>types, ...</w:t>
            </w:r>
          </w:p>
          <w:p w:rsidR="00632CDB" w:rsidRPr="00DF21AD" w:rsidRDefault="00632CDB" w:rsidP="00760C1A">
            <w:pPr>
              <w:rPr>
                <w:lang w:val="en-GB"/>
              </w:rPr>
            </w:pPr>
          </w:p>
        </w:tc>
      </w:tr>
      <w:tr w:rsidR="00632CDB" w:rsidRPr="00DF21AD" w:rsidTr="00760C1A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:rsidR="00632CDB" w:rsidRPr="00DF21AD" w:rsidRDefault="00632CDB" w:rsidP="00760C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2340A" w:rsidRDefault="00F2340A" w:rsidP="00F2340A">
            <w:pPr>
              <w:spacing w:line="264" w:lineRule="auto"/>
              <w:rPr>
                <w:b/>
              </w:rPr>
            </w:pPr>
            <w:r w:rsidRPr="00E0018E">
              <w:rPr>
                <w:b/>
              </w:rPr>
              <w:t>Utterance meaning</w:t>
            </w:r>
          </w:p>
          <w:p w:rsidR="00F2340A" w:rsidRDefault="00F2340A" w:rsidP="00F2340A">
            <w:pPr>
              <w:spacing w:line="264" w:lineRule="auto"/>
            </w:pPr>
            <w:r>
              <w:t xml:space="preserve">+ </w:t>
            </w:r>
            <w:r w:rsidRPr="002C1674">
              <w:t xml:space="preserve">Definition, </w:t>
            </w:r>
          </w:p>
          <w:p w:rsidR="00F2340A" w:rsidRDefault="00F2340A" w:rsidP="00F2340A">
            <w:pPr>
              <w:spacing w:line="264" w:lineRule="auto"/>
            </w:pPr>
            <w:r>
              <w:rPr>
                <w:b/>
              </w:rPr>
              <w:t xml:space="preserve">+ </w:t>
            </w:r>
            <w:r w:rsidRPr="00EB3A27">
              <w:t>Speech Act</w:t>
            </w:r>
          </w:p>
          <w:p w:rsidR="00F2340A" w:rsidRDefault="00F2340A" w:rsidP="00F2340A">
            <w:pPr>
              <w:spacing w:line="264" w:lineRule="auto"/>
            </w:pPr>
            <w:r>
              <w:t>+ Types of speech acts</w:t>
            </w:r>
          </w:p>
          <w:p w:rsidR="00632CDB" w:rsidRPr="00DF21AD" w:rsidRDefault="00F2340A" w:rsidP="00F2340A">
            <w:pPr>
              <w:rPr>
                <w:lang w:val="en-GB"/>
              </w:rPr>
            </w:pPr>
            <w:r>
              <w:t>+ Classification of speech acts</w:t>
            </w:r>
            <w:r w:rsidRPr="00DF21AD">
              <w:rPr>
                <w:lang w:val="en-GB"/>
              </w:rPr>
              <w:t xml:space="preserve"> </w:t>
            </w:r>
          </w:p>
        </w:tc>
      </w:tr>
    </w:tbl>
    <w:p w:rsidR="00632CDB" w:rsidRDefault="00632CDB" w:rsidP="00632CDB">
      <w:pPr>
        <w:rPr>
          <w:b/>
        </w:rPr>
      </w:pPr>
    </w:p>
    <w:p w:rsidR="00632CDB" w:rsidRDefault="00632CDB" w:rsidP="00632CDB">
      <w:pPr>
        <w:rPr>
          <w:b/>
        </w:rPr>
      </w:pPr>
      <w:r>
        <w:rPr>
          <w:b/>
        </w:rPr>
        <w:t xml:space="preserve">VI. </w:t>
      </w:r>
      <w:r w:rsidRPr="00037641">
        <w:rPr>
          <w:b/>
        </w:rPr>
        <w:t>Assessment</w:t>
      </w:r>
    </w:p>
    <w:p w:rsidR="00632CDB" w:rsidRPr="00E234AA" w:rsidRDefault="00632CDB" w:rsidP="00632CDB">
      <w:pPr>
        <w:rPr>
          <w:rStyle w:val="a1"/>
          <w:b/>
          <w:i/>
        </w:rPr>
      </w:pPr>
      <w:r w:rsidRPr="00E234AA">
        <w:rPr>
          <w:rStyle w:val="a1"/>
          <w:b/>
          <w:i/>
        </w:rPr>
        <w:t>1. Course policies</w:t>
      </w:r>
    </w:p>
    <w:p w:rsidR="00632CDB" w:rsidRDefault="00632CDB" w:rsidP="00632CDB">
      <w:pPr>
        <w:jc w:val="both"/>
        <w:rPr>
          <w:color w:val="FF0000"/>
        </w:rPr>
      </w:pPr>
      <w:r w:rsidRPr="00656FF0">
        <w:t xml:space="preserve">Anyone who is absent from class for over 20% of total time will not be allowed to take </w:t>
      </w:r>
      <w:r>
        <w:t>the final</w:t>
      </w:r>
      <w:r w:rsidRPr="00656FF0">
        <w:t xml:space="preserve"> exam</w:t>
      </w:r>
      <w:r>
        <w:t>. Students are required to participate in all inside and outside classroom activities as well as submit all the homework. Students are also required to take all the on-going tests and presentation.</w:t>
      </w:r>
    </w:p>
    <w:p w:rsidR="00632CDB" w:rsidRDefault="00632CDB" w:rsidP="00632CDB">
      <w:pPr>
        <w:spacing w:before="120"/>
        <w:jc w:val="both"/>
        <w:rPr>
          <w:b/>
          <w:i/>
        </w:rPr>
      </w:pPr>
      <w:r w:rsidRPr="002E339C">
        <w:rPr>
          <w:b/>
          <w:i/>
        </w:rPr>
        <w:t xml:space="preserve">2. Assessment </w:t>
      </w:r>
      <w:r>
        <w:rPr>
          <w:b/>
          <w:i/>
        </w:rPr>
        <w:t>details</w:t>
      </w:r>
    </w:p>
    <w:tbl>
      <w:tblPr>
        <w:tblStyle w:val="TableGrid"/>
        <w:tblW w:w="9684" w:type="dxa"/>
        <w:tblInd w:w="-113" w:type="dxa"/>
        <w:tblLook w:val="04A0" w:firstRow="1" w:lastRow="0" w:firstColumn="1" w:lastColumn="0" w:noHBand="0" w:noVBand="1"/>
      </w:tblPr>
      <w:tblGrid>
        <w:gridCol w:w="1390"/>
        <w:gridCol w:w="1695"/>
        <w:gridCol w:w="1568"/>
        <w:gridCol w:w="1283"/>
        <w:gridCol w:w="3748"/>
      </w:tblGrid>
      <w:tr w:rsidR="00632CDB" w:rsidRPr="00C4429A" w:rsidTr="00760C1A">
        <w:trPr>
          <w:trHeight w:val="403"/>
        </w:trPr>
        <w:tc>
          <w:tcPr>
            <w:tcW w:w="1390" w:type="dxa"/>
            <w:vAlign w:val="center"/>
          </w:tcPr>
          <w:p w:rsidR="00632CDB" w:rsidRPr="00F5787B" w:rsidRDefault="00632CDB" w:rsidP="00760C1A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Assessment Task</w:t>
            </w:r>
          </w:p>
        </w:tc>
        <w:tc>
          <w:tcPr>
            <w:tcW w:w="1695" w:type="dxa"/>
            <w:vAlign w:val="center"/>
          </w:tcPr>
          <w:p w:rsidR="00632CDB" w:rsidRPr="00F5787B" w:rsidRDefault="00632CDB" w:rsidP="00760C1A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 xml:space="preserve">Assessment </w:t>
            </w:r>
            <w:r>
              <w:rPr>
                <w:b/>
                <w:bCs/>
              </w:rPr>
              <w:t>Form</w:t>
            </w:r>
          </w:p>
        </w:tc>
        <w:tc>
          <w:tcPr>
            <w:tcW w:w="1568" w:type="dxa"/>
            <w:vAlign w:val="center"/>
          </w:tcPr>
          <w:p w:rsidR="00632CDB" w:rsidRPr="00F5787B" w:rsidRDefault="00632CDB" w:rsidP="0076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283" w:type="dxa"/>
            <w:vAlign w:val="center"/>
          </w:tcPr>
          <w:p w:rsidR="00632CDB" w:rsidRPr="00F5787B" w:rsidRDefault="00632CDB" w:rsidP="00760C1A">
            <w:pPr>
              <w:jc w:val="center"/>
              <w:rPr>
                <w:b/>
                <w:bCs/>
              </w:rPr>
            </w:pPr>
            <w:r w:rsidRPr="00F5787B">
              <w:rPr>
                <w:b/>
                <w:bCs/>
              </w:rPr>
              <w:t>Weighting</w:t>
            </w:r>
          </w:p>
        </w:tc>
        <w:tc>
          <w:tcPr>
            <w:tcW w:w="3748" w:type="dxa"/>
            <w:vAlign w:val="center"/>
          </w:tcPr>
          <w:p w:rsidR="00632CDB" w:rsidRPr="00F5787B" w:rsidRDefault="00632CDB" w:rsidP="00760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632CDB" w:rsidRPr="00C4429A" w:rsidTr="00760C1A">
        <w:trPr>
          <w:trHeight w:val="562"/>
        </w:trPr>
        <w:tc>
          <w:tcPr>
            <w:tcW w:w="1390" w:type="dxa"/>
            <w:vMerge w:val="restart"/>
            <w:vAlign w:val="center"/>
          </w:tcPr>
          <w:p w:rsidR="00632CDB" w:rsidRPr="000E74D4" w:rsidRDefault="00632CDB" w:rsidP="00760C1A">
            <w:pPr>
              <w:jc w:val="center"/>
              <w:rPr>
                <w:bCs/>
              </w:rPr>
            </w:pPr>
            <w:r w:rsidRPr="000E74D4">
              <w:rPr>
                <w:bCs/>
              </w:rPr>
              <w:t>On-going assessment</w:t>
            </w:r>
          </w:p>
        </w:tc>
        <w:tc>
          <w:tcPr>
            <w:tcW w:w="1695" w:type="dxa"/>
          </w:tcPr>
          <w:p w:rsidR="00632CDB" w:rsidRPr="00C4429A" w:rsidRDefault="00632CDB" w:rsidP="00760C1A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4429A">
              <w:rPr>
                <w:bCs/>
              </w:rPr>
              <w:t>Attendance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  <w:r>
              <w:rPr>
                <w:bCs/>
              </w:rPr>
              <w:t xml:space="preserve"> </w:t>
            </w:r>
          </w:p>
        </w:tc>
        <w:tc>
          <w:tcPr>
            <w:tcW w:w="1568" w:type="dxa"/>
          </w:tcPr>
          <w:p w:rsidR="00632CDB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 w:val="restart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4429A">
              <w:rPr>
                <w:bCs/>
              </w:rPr>
              <w:t>0%</w:t>
            </w:r>
          </w:p>
        </w:tc>
        <w:tc>
          <w:tcPr>
            <w:tcW w:w="3748" w:type="dxa"/>
          </w:tcPr>
          <w:p w:rsidR="00632CDB" w:rsidRPr="00C4429A" w:rsidRDefault="00632CDB" w:rsidP="00760C1A">
            <w:pPr>
              <w:rPr>
                <w:bCs/>
              </w:rPr>
            </w:pPr>
            <w:r>
              <w:rPr>
                <w:bCs/>
              </w:rPr>
              <w:t>Weekly a</w:t>
            </w:r>
            <w:r w:rsidRPr="00C4429A">
              <w:rPr>
                <w:bCs/>
              </w:rPr>
              <w:t>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</w:p>
        </w:tc>
      </w:tr>
      <w:tr w:rsidR="00632CDB" w:rsidRPr="00C4429A" w:rsidTr="00760C1A">
        <w:trPr>
          <w:trHeight w:val="303"/>
        </w:trPr>
        <w:tc>
          <w:tcPr>
            <w:tcW w:w="1390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632CDB" w:rsidRPr="00C4429A" w:rsidRDefault="00632CDB" w:rsidP="00760C1A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4429A">
              <w:rPr>
                <w:bCs/>
              </w:rPr>
              <w:t>Mini-test 1</w:t>
            </w:r>
          </w:p>
        </w:tc>
        <w:tc>
          <w:tcPr>
            <w:tcW w:w="1568" w:type="dxa"/>
          </w:tcPr>
          <w:p w:rsidR="00632CDB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content 3</w:t>
            </w:r>
          </w:p>
        </w:tc>
        <w:tc>
          <w:tcPr>
            <w:tcW w:w="1283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632CDB" w:rsidRPr="00C4429A" w:rsidRDefault="00F2340A" w:rsidP="00760C1A">
            <w:pPr>
              <w:rPr>
                <w:bCs/>
              </w:rPr>
            </w:pPr>
            <w:r>
              <w:rPr>
                <w:bCs/>
              </w:rPr>
              <w:t>Writin</w:t>
            </w:r>
            <w:r w:rsidRPr="00227D06">
              <w:rPr>
                <w:sz w:val="26"/>
                <w:szCs w:val="26"/>
              </w:rPr>
              <w:t>g</w:t>
            </w:r>
            <w:r>
              <w:rPr>
                <w:bCs/>
              </w:rPr>
              <w:t xml:space="preserve"> test</w:t>
            </w:r>
          </w:p>
        </w:tc>
      </w:tr>
      <w:tr w:rsidR="00632CDB" w:rsidRPr="00C4429A" w:rsidTr="00760C1A">
        <w:trPr>
          <w:trHeight w:val="403"/>
        </w:trPr>
        <w:tc>
          <w:tcPr>
            <w:tcW w:w="1390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632CDB" w:rsidRPr="00C4429A" w:rsidRDefault="00632CDB" w:rsidP="00760C1A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4429A">
              <w:rPr>
                <w:bCs/>
              </w:rPr>
              <w:t>Mini-test 2</w:t>
            </w:r>
          </w:p>
        </w:tc>
        <w:tc>
          <w:tcPr>
            <w:tcW w:w="1568" w:type="dxa"/>
          </w:tcPr>
          <w:p w:rsidR="00632CDB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After </w:t>
            </w:r>
          </w:p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content 9</w:t>
            </w:r>
          </w:p>
        </w:tc>
        <w:tc>
          <w:tcPr>
            <w:tcW w:w="1283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632CDB" w:rsidRPr="00C4429A" w:rsidRDefault="00F2340A" w:rsidP="00760C1A">
            <w:pPr>
              <w:rPr>
                <w:bCs/>
              </w:rPr>
            </w:pPr>
            <w:r>
              <w:rPr>
                <w:bCs/>
              </w:rPr>
              <w:t>Writin</w:t>
            </w:r>
            <w:r w:rsidRPr="00227D06">
              <w:rPr>
                <w:sz w:val="26"/>
                <w:szCs w:val="26"/>
              </w:rPr>
              <w:t>g</w:t>
            </w:r>
            <w:r>
              <w:rPr>
                <w:bCs/>
              </w:rPr>
              <w:t xml:space="preserve"> test</w:t>
            </w:r>
          </w:p>
        </w:tc>
      </w:tr>
      <w:tr w:rsidR="00632CDB" w:rsidRPr="00C4429A" w:rsidTr="00760C1A">
        <w:trPr>
          <w:trHeight w:val="403"/>
        </w:trPr>
        <w:tc>
          <w:tcPr>
            <w:tcW w:w="1390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632CDB" w:rsidRDefault="00632CDB" w:rsidP="00760C1A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B86E7C">
              <w:rPr>
                <w:bCs/>
              </w:rPr>
              <w:t>Presentation</w:t>
            </w:r>
          </w:p>
        </w:tc>
        <w:tc>
          <w:tcPr>
            <w:tcW w:w="1568" w:type="dxa"/>
          </w:tcPr>
          <w:p w:rsidR="00632CDB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During </w:t>
            </w:r>
          </w:p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the course</w:t>
            </w:r>
          </w:p>
        </w:tc>
        <w:tc>
          <w:tcPr>
            <w:tcW w:w="1283" w:type="dxa"/>
            <w:vMerge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</w:p>
        </w:tc>
        <w:tc>
          <w:tcPr>
            <w:tcW w:w="3748" w:type="dxa"/>
          </w:tcPr>
          <w:p w:rsidR="00632CDB" w:rsidRPr="00C4429A" w:rsidRDefault="00632CDB" w:rsidP="00760C1A">
            <w:pPr>
              <w:rPr>
                <w:bCs/>
              </w:rPr>
            </w:pPr>
            <w:r w:rsidRPr="000E74D4">
              <w:rPr>
                <w:bCs/>
              </w:rPr>
              <w:t>G</w:t>
            </w:r>
            <w:r>
              <w:rPr>
                <w:bCs/>
              </w:rPr>
              <w:t>roup work</w:t>
            </w:r>
          </w:p>
        </w:tc>
      </w:tr>
      <w:tr w:rsidR="00632CDB" w:rsidRPr="00C4429A" w:rsidTr="00760C1A">
        <w:trPr>
          <w:trHeight w:val="403"/>
        </w:trPr>
        <w:tc>
          <w:tcPr>
            <w:tcW w:w="1390" w:type="dxa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Midcourse test</w:t>
            </w:r>
          </w:p>
        </w:tc>
        <w:tc>
          <w:tcPr>
            <w:tcW w:w="1695" w:type="dxa"/>
            <w:vAlign w:val="center"/>
          </w:tcPr>
          <w:p w:rsidR="00632CDB" w:rsidRDefault="00F2340A" w:rsidP="00760C1A">
            <w:pPr>
              <w:rPr>
                <w:bCs/>
              </w:rPr>
            </w:pPr>
            <w:r>
              <w:rPr>
                <w:bCs/>
              </w:rPr>
              <w:t>Writin</w:t>
            </w:r>
            <w:r w:rsidRPr="00227D06">
              <w:rPr>
                <w:sz w:val="26"/>
                <w:szCs w:val="26"/>
              </w:rPr>
              <w:t>g</w:t>
            </w:r>
          </w:p>
        </w:tc>
        <w:tc>
          <w:tcPr>
            <w:tcW w:w="1568" w:type="dxa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After content 6</w:t>
            </w:r>
          </w:p>
        </w:tc>
        <w:tc>
          <w:tcPr>
            <w:tcW w:w="1283" w:type="dxa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3748" w:type="dxa"/>
          </w:tcPr>
          <w:p w:rsidR="00632CDB" w:rsidRPr="003756AE" w:rsidRDefault="00632CDB" w:rsidP="00760C1A">
            <w:pPr>
              <w:widowControl w:val="0"/>
              <w:spacing w:line="264" w:lineRule="auto"/>
              <w:contextualSpacing/>
            </w:pPr>
          </w:p>
          <w:p w:rsidR="00632CDB" w:rsidRPr="00550717" w:rsidRDefault="00632CDB" w:rsidP="00760C1A">
            <w:pPr>
              <w:widowControl w:val="0"/>
              <w:spacing w:line="264" w:lineRule="auto"/>
              <w:contextualSpacing/>
            </w:pPr>
            <w:r>
              <w:t>1.T</w:t>
            </w:r>
            <w:r>
              <w:rPr>
                <w:bCs/>
              </w:rPr>
              <w:t>h</w:t>
            </w:r>
            <w:r>
              <w:t>eory</w:t>
            </w:r>
            <w:r w:rsidR="00F2340A">
              <w:rPr>
                <w:sz w:val="26"/>
                <w:szCs w:val="26"/>
              </w:rPr>
              <w:t xml:space="preserve"> on lexicolo</w:t>
            </w:r>
            <w:r w:rsidR="00F2340A" w:rsidRPr="00227D06">
              <w:rPr>
                <w:sz w:val="26"/>
                <w:szCs w:val="26"/>
              </w:rPr>
              <w:t>g</w:t>
            </w:r>
            <w:r w:rsidR="00F2340A">
              <w:rPr>
                <w:sz w:val="26"/>
                <w:szCs w:val="26"/>
              </w:rPr>
              <w:t>y</w:t>
            </w:r>
          </w:p>
          <w:p w:rsidR="00F2340A" w:rsidRDefault="00632CDB" w:rsidP="00F2340A">
            <w:pPr>
              <w:widowControl w:val="0"/>
              <w:spacing w:line="264" w:lineRule="auto"/>
              <w:contextualSpacing/>
              <w:rPr>
                <w:sz w:val="26"/>
                <w:szCs w:val="26"/>
              </w:rPr>
            </w:pPr>
            <w:r>
              <w:rPr>
                <w:bCs/>
              </w:rPr>
              <w:t xml:space="preserve">2. </w:t>
            </w:r>
            <w:r w:rsidR="00F2340A">
              <w:t>T</w:t>
            </w:r>
            <w:r w:rsidR="00F2340A">
              <w:rPr>
                <w:bCs/>
              </w:rPr>
              <w:t>h</w:t>
            </w:r>
            <w:r w:rsidR="00F2340A">
              <w:t>eory</w:t>
            </w:r>
            <w:r w:rsidR="00F2340A">
              <w:rPr>
                <w:sz w:val="26"/>
                <w:szCs w:val="26"/>
              </w:rPr>
              <w:t xml:space="preserve"> on semantics</w:t>
            </w:r>
          </w:p>
          <w:p w:rsidR="00F2340A" w:rsidRPr="00550717" w:rsidRDefault="00F2340A" w:rsidP="00F2340A">
            <w:pPr>
              <w:widowControl w:val="0"/>
              <w:spacing w:line="264" w:lineRule="auto"/>
              <w:contextualSpacing/>
            </w:pPr>
            <w:r>
              <w:rPr>
                <w:sz w:val="26"/>
                <w:szCs w:val="26"/>
              </w:rPr>
              <w:t>3. Exercises</w:t>
            </w:r>
          </w:p>
          <w:p w:rsidR="00632CDB" w:rsidRPr="00C4429A" w:rsidRDefault="00632CDB" w:rsidP="00F2340A">
            <w:pPr>
              <w:widowControl w:val="0"/>
              <w:spacing w:line="264" w:lineRule="auto"/>
              <w:contextualSpacing/>
              <w:rPr>
                <w:bCs/>
              </w:rPr>
            </w:pPr>
          </w:p>
        </w:tc>
      </w:tr>
      <w:tr w:rsidR="00632CDB" w:rsidRPr="00C4429A" w:rsidTr="00760C1A">
        <w:trPr>
          <w:trHeight w:val="403"/>
        </w:trPr>
        <w:tc>
          <w:tcPr>
            <w:tcW w:w="1390" w:type="dxa"/>
            <w:vAlign w:val="center"/>
          </w:tcPr>
          <w:p w:rsidR="00632CDB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Final test</w:t>
            </w:r>
          </w:p>
        </w:tc>
        <w:tc>
          <w:tcPr>
            <w:tcW w:w="1695" w:type="dxa"/>
            <w:vAlign w:val="center"/>
          </w:tcPr>
          <w:p w:rsidR="00632CDB" w:rsidRDefault="00F2340A" w:rsidP="00760C1A">
            <w:pPr>
              <w:rPr>
                <w:bCs/>
              </w:rPr>
            </w:pPr>
            <w:r>
              <w:rPr>
                <w:bCs/>
              </w:rPr>
              <w:t>Writin</w:t>
            </w:r>
            <w:r w:rsidRPr="00227D06">
              <w:rPr>
                <w:sz w:val="26"/>
                <w:szCs w:val="26"/>
              </w:rPr>
              <w:t>g</w:t>
            </w:r>
          </w:p>
        </w:tc>
        <w:tc>
          <w:tcPr>
            <w:tcW w:w="1568" w:type="dxa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After the course</w:t>
            </w:r>
          </w:p>
        </w:tc>
        <w:tc>
          <w:tcPr>
            <w:tcW w:w="1283" w:type="dxa"/>
            <w:vAlign w:val="center"/>
          </w:tcPr>
          <w:p w:rsidR="00632CDB" w:rsidRPr="00C4429A" w:rsidRDefault="00632CDB" w:rsidP="00760C1A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3748" w:type="dxa"/>
          </w:tcPr>
          <w:p w:rsidR="00F2340A" w:rsidRPr="00550717" w:rsidRDefault="00F2340A" w:rsidP="00F2340A">
            <w:pPr>
              <w:widowControl w:val="0"/>
              <w:spacing w:line="264" w:lineRule="auto"/>
              <w:contextualSpacing/>
            </w:pPr>
            <w:r>
              <w:t>1.T</w:t>
            </w:r>
            <w:r>
              <w:rPr>
                <w:bCs/>
              </w:rPr>
              <w:t>h</w:t>
            </w:r>
            <w:r>
              <w:t>eory</w:t>
            </w:r>
            <w:r>
              <w:rPr>
                <w:sz w:val="26"/>
                <w:szCs w:val="26"/>
              </w:rPr>
              <w:t xml:space="preserve"> on lexicolo</w:t>
            </w:r>
            <w:r w:rsidRPr="00227D06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y</w:t>
            </w:r>
          </w:p>
          <w:p w:rsidR="00F2340A" w:rsidRDefault="00F2340A" w:rsidP="00F2340A">
            <w:pPr>
              <w:widowControl w:val="0"/>
              <w:spacing w:line="264" w:lineRule="auto"/>
              <w:contextualSpacing/>
              <w:rPr>
                <w:sz w:val="26"/>
                <w:szCs w:val="26"/>
              </w:rPr>
            </w:pPr>
            <w:r>
              <w:rPr>
                <w:bCs/>
              </w:rPr>
              <w:t xml:space="preserve">2. </w:t>
            </w:r>
            <w:r>
              <w:t>T</w:t>
            </w:r>
            <w:r>
              <w:rPr>
                <w:bCs/>
              </w:rPr>
              <w:t>h</w:t>
            </w:r>
            <w:r>
              <w:t>eory</w:t>
            </w:r>
            <w:r>
              <w:rPr>
                <w:sz w:val="26"/>
                <w:szCs w:val="26"/>
              </w:rPr>
              <w:t xml:space="preserve"> on semantics</w:t>
            </w:r>
          </w:p>
          <w:p w:rsidR="00F2340A" w:rsidRPr="00550717" w:rsidRDefault="00F2340A" w:rsidP="00F2340A">
            <w:pPr>
              <w:widowControl w:val="0"/>
              <w:spacing w:line="264" w:lineRule="auto"/>
              <w:contextualSpacing/>
            </w:pPr>
            <w:r>
              <w:rPr>
                <w:sz w:val="26"/>
                <w:szCs w:val="26"/>
              </w:rPr>
              <w:t>3. Exercises</w:t>
            </w:r>
          </w:p>
          <w:p w:rsidR="00632CDB" w:rsidRPr="00C4429A" w:rsidRDefault="00632CDB" w:rsidP="00760C1A">
            <w:pPr>
              <w:rPr>
                <w:bCs/>
              </w:rPr>
            </w:pPr>
          </w:p>
        </w:tc>
      </w:tr>
    </w:tbl>
    <w:p w:rsidR="00632CDB" w:rsidRPr="009560AE" w:rsidRDefault="00632CDB" w:rsidP="00632CDB">
      <w:pPr>
        <w:jc w:val="both"/>
        <w:rPr>
          <w:b/>
        </w:rPr>
      </w:pPr>
    </w:p>
    <w:p w:rsidR="00632CDB" w:rsidRDefault="00632CDB" w:rsidP="00632CDB"/>
    <w:p w:rsidR="007A1B33" w:rsidRDefault="007A1B33"/>
    <w:sectPr w:rsidR="007A1B33" w:rsidSect="00B34E9D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FA" w:rsidRDefault="007B52FA">
      <w:r>
        <w:separator/>
      </w:r>
    </w:p>
  </w:endnote>
  <w:endnote w:type="continuationSeparator" w:id="0">
    <w:p w:rsidR="007B52FA" w:rsidRDefault="007B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Default="00F2340A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31" w:rsidRDefault="007B52FA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Pr="00CA6C0A" w:rsidRDefault="00F2340A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573F6F">
      <w:rPr>
        <w:rStyle w:val="PageNumber"/>
        <w:noProof/>
      </w:rPr>
      <w:t>1</w:t>
    </w:r>
    <w:r w:rsidRPr="00CA6C0A">
      <w:rPr>
        <w:rStyle w:val="PageNumber"/>
      </w:rPr>
      <w:fldChar w:fldCharType="end"/>
    </w:r>
  </w:p>
  <w:p w:rsidR="005D6931" w:rsidRDefault="007B52FA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FA" w:rsidRDefault="007B52FA">
      <w:r>
        <w:separator/>
      </w:r>
    </w:p>
  </w:footnote>
  <w:footnote w:type="continuationSeparator" w:id="0">
    <w:p w:rsidR="007B52FA" w:rsidRDefault="007B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72"/>
    <w:multiLevelType w:val="hybridMultilevel"/>
    <w:tmpl w:val="B8C61F24"/>
    <w:lvl w:ilvl="0" w:tplc="FB50B60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12A2156C"/>
    <w:multiLevelType w:val="hybridMultilevel"/>
    <w:tmpl w:val="8870BF9E"/>
    <w:lvl w:ilvl="0" w:tplc="D90C6198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2864417A"/>
    <w:multiLevelType w:val="hybridMultilevel"/>
    <w:tmpl w:val="B5E20F16"/>
    <w:lvl w:ilvl="0" w:tplc="2D709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D85EC1"/>
    <w:multiLevelType w:val="hybridMultilevel"/>
    <w:tmpl w:val="C7300580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1CD"/>
    <w:multiLevelType w:val="hybridMultilevel"/>
    <w:tmpl w:val="1602A6AE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C05E3"/>
    <w:multiLevelType w:val="hybridMultilevel"/>
    <w:tmpl w:val="FDA431AC"/>
    <w:lvl w:ilvl="0" w:tplc="9392C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A79F6"/>
    <w:multiLevelType w:val="hybridMultilevel"/>
    <w:tmpl w:val="3932BA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C86B0B"/>
    <w:multiLevelType w:val="hybridMultilevel"/>
    <w:tmpl w:val="90D49A3C"/>
    <w:lvl w:ilvl="0" w:tplc="2A4E810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9392C094">
      <w:start w:val="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2"/>
    <w:rsid w:val="00435D19"/>
    <w:rsid w:val="00573F6F"/>
    <w:rsid w:val="00632CDB"/>
    <w:rsid w:val="007A1B33"/>
    <w:rsid w:val="007B52FA"/>
    <w:rsid w:val="008A60AB"/>
    <w:rsid w:val="009E22A2"/>
    <w:rsid w:val="00C90DA7"/>
    <w:rsid w:val="00EE35E5"/>
    <w:rsid w:val="00F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8626AF3-573B-4F4E-A8FF-2B50B2A5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32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CDB"/>
  </w:style>
  <w:style w:type="character" w:customStyle="1" w:styleId="a1">
    <w:name w:val="a1"/>
    <w:rsid w:val="00632CDB"/>
    <w:rPr>
      <w:color w:val="008000"/>
    </w:rPr>
  </w:style>
  <w:style w:type="paragraph" w:styleId="ListParagraph">
    <w:name w:val="List Paragraph"/>
    <w:basedOn w:val="Normal"/>
    <w:uiPriority w:val="34"/>
    <w:qFormat/>
    <w:rsid w:val="006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tguides.mq.edu.au/unit_offerings/136927/unit_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Ms. Hoang Minh</cp:lastModifiedBy>
  <cp:revision>2</cp:revision>
  <dcterms:created xsi:type="dcterms:W3CDTF">2021-11-15T22:51:00Z</dcterms:created>
  <dcterms:modified xsi:type="dcterms:W3CDTF">2021-11-15T22:51:00Z</dcterms:modified>
</cp:coreProperties>
</file>