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262" w:type="dxa"/>
        <w:jc w:val="center"/>
        <w:tblLook w:val="01E0" w:firstRow="1" w:lastRow="1" w:firstColumn="1" w:lastColumn="1" w:noHBand="0" w:noVBand="0"/>
      </w:tblPr>
      <w:tblGrid>
        <w:gridCol w:w="5993"/>
        <w:gridCol w:w="6269"/>
      </w:tblGrid>
      <w:tr w:rsidR="00210E87" w:rsidRPr="00296115" w:rsidTr="00FE6393">
        <w:trPr>
          <w:trHeight w:val="599"/>
          <w:jc w:val="center"/>
        </w:trPr>
        <w:tc>
          <w:tcPr>
            <w:tcW w:w="5993" w:type="dxa"/>
            <w:shd w:val="clear" w:color="auto" w:fill="auto"/>
          </w:tcPr>
          <w:p w:rsidR="00210E87" w:rsidRPr="0084725A" w:rsidRDefault="00210E87" w:rsidP="00760C1A">
            <w:pPr>
              <w:ind w:left="1021"/>
              <w:jc w:val="center"/>
              <w:rPr>
                <w:lang w:val="pt-BR"/>
              </w:rPr>
            </w:pPr>
            <w:r>
              <w:rPr>
                <w:lang w:val="pt-BR"/>
              </w:rPr>
              <w:t>HỒNG ĐỨC UNIVERSITY</w:t>
            </w:r>
          </w:p>
          <w:p w:rsidR="00210E87" w:rsidRPr="003049E5" w:rsidRDefault="00210E87" w:rsidP="00760C1A">
            <w:pPr>
              <w:ind w:left="1021"/>
              <w:jc w:val="center"/>
              <w:rPr>
                <w:b/>
              </w:rPr>
            </w:pPr>
            <w:r>
              <w:rPr>
                <w:b/>
              </w:rPr>
              <w:t>Faculty of Foreign Languages</w:t>
            </w:r>
          </w:p>
          <w:p w:rsidR="00FE6393" w:rsidRDefault="00FE6393" w:rsidP="00FE6393">
            <w:pPr>
              <w:ind w:left="1021"/>
              <w:jc w:val="center"/>
              <w:rPr>
                <w:b/>
                <w:u w:val="single"/>
              </w:rPr>
            </w:pPr>
            <w:r w:rsidRPr="000A7DF1">
              <w:rPr>
                <w:b/>
                <w:u w:val="single"/>
              </w:rPr>
              <w:t xml:space="preserve">Division of Linguistics - Culture and </w:t>
            </w:r>
          </w:p>
          <w:p w:rsidR="00210E87" w:rsidRPr="003049E5" w:rsidRDefault="00FE6393" w:rsidP="00FE6393">
            <w:pPr>
              <w:ind w:left="1021"/>
              <w:jc w:val="center"/>
              <w:rPr>
                <w:u w:val="single"/>
              </w:rPr>
            </w:pPr>
            <w:r w:rsidRPr="000A7DF1">
              <w:rPr>
                <w:b/>
                <w:u w:val="single"/>
              </w:rPr>
              <w:t>English Language Teaching Methodologies</w:t>
            </w:r>
          </w:p>
        </w:tc>
        <w:tc>
          <w:tcPr>
            <w:tcW w:w="6269" w:type="dxa"/>
            <w:shd w:val="clear" w:color="auto" w:fill="auto"/>
          </w:tcPr>
          <w:p w:rsidR="00210E87" w:rsidRPr="007F56D6" w:rsidRDefault="00210E87" w:rsidP="00760C1A">
            <w:pPr>
              <w:jc w:val="center"/>
              <w:rPr>
                <w:rFonts w:ascii="Rockwell Extra Bold" w:hAnsi="Rockwell Extra Bold"/>
                <w:b/>
              </w:rPr>
            </w:pPr>
            <w:r w:rsidRPr="007F56D6">
              <w:rPr>
                <w:rFonts w:ascii="Rockwell Extra Bold" w:hAnsi="Rockwell Extra Bold"/>
                <w:b/>
              </w:rPr>
              <w:t>SYLLABUS</w:t>
            </w:r>
          </w:p>
          <w:p w:rsidR="00210E87" w:rsidRPr="007F56D6" w:rsidRDefault="00547C21" w:rsidP="00760C1A">
            <w:pPr>
              <w:jc w:val="center"/>
              <w:rPr>
                <w:rFonts w:ascii="Berlin Sans FB Demi" w:hAnsi="Berlin Sans FB Demi"/>
                <w:b/>
              </w:rPr>
            </w:pPr>
            <w:bookmarkStart w:id="0" w:name="_GoBack"/>
            <w:r>
              <w:rPr>
                <w:rFonts w:ascii="Berlin Sans FB Demi" w:hAnsi="Berlin Sans FB Demi"/>
                <w:b/>
              </w:rPr>
              <w:t>Pragmatics</w:t>
            </w:r>
          </w:p>
          <w:bookmarkEnd w:id="0"/>
          <w:p w:rsidR="00210E87" w:rsidRPr="003049E5" w:rsidRDefault="00210E87" w:rsidP="00760C1A">
            <w:pPr>
              <w:jc w:val="center"/>
              <w:rPr>
                <w:b/>
              </w:rPr>
            </w:pPr>
            <w:r>
              <w:rPr>
                <w:b/>
              </w:rPr>
              <w:t>Course code</w:t>
            </w:r>
            <w:r w:rsidRPr="003049E5">
              <w:rPr>
                <w:b/>
              </w:rPr>
              <w:t>: 1</w:t>
            </w:r>
            <w:r>
              <w:rPr>
                <w:b/>
              </w:rPr>
              <w:t>32065</w:t>
            </w:r>
          </w:p>
        </w:tc>
      </w:tr>
    </w:tbl>
    <w:p w:rsidR="00210E87" w:rsidRPr="00296115" w:rsidRDefault="00210E87" w:rsidP="00210E87"/>
    <w:p w:rsidR="00210E87" w:rsidRDefault="00210E87" w:rsidP="00210E87"/>
    <w:p w:rsidR="00210E87" w:rsidRPr="00117C3A" w:rsidRDefault="00210E87" w:rsidP="00210E87">
      <w:pPr>
        <w:rPr>
          <w:b/>
          <w:color w:val="000000"/>
          <w:shd w:val="clear" w:color="auto" w:fill="FFFFFF"/>
        </w:rPr>
      </w:pPr>
      <w:r>
        <w:rPr>
          <w:b/>
        </w:rPr>
        <w:t>I.</w:t>
      </w:r>
      <w:r w:rsidRPr="00117C3A">
        <w:rPr>
          <w:b/>
        </w:rPr>
        <w:t xml:space="preserve"> </w:t>
      </w:r>
      <w:hyperlink r:id="rId7" w:anchor="general-information-section" w:history="1">
        <w:r>
          <w:rPr>
            <w:b/>
            <w:color w:val="000000"/>
            <w:shd w:val="clear" w:color="auto" w:fill="FFFFFF"/>
          </w:rPr>
          <w:t>General i</w:t>
        </w:r>
        <w:r w:rsidRPr="00117C3A">
          <w:rPr>
            <w:b/>
            <w:color w:val="000000"/>
            <w:shd w:val="clear" w:color="auto" w:fill="FFFFFF"/>
          </w:rPr>
          <w:t>nformation</w:t>
        </w:r>
      </w:hyperlink>
    </w:p>
    <w:p w:rsidR="00210E87" w:rsidRPr="00D5590B" w:rsidRDefault="00210E87" w:rsidP="00210E87">
      <w:r w:rsidRPr="00D5590B">
        <w:t>- Credit points:</w:t>
      </w:r>
      <w:r>
        <w:t xml:space="preserve"> 2 (18, 24</w:t>
      </w:r>
      <w:r w:rsidRPr="00B05F93">
        <w:t>)</w:t>
      </w:r>
    </w:p>
    <w:p w:rsidR="00210E87" w:rsidRDefault="00210E87" w:rsidP="00210E87">
      <w:r w:rsidRPr="00D5590B">
        <w:t>- Prerequisites:</w:t>
      </w:r>
      <w:r>
        <w:t xml:space="preserve"> </w:t>
      </w:r>
      <w:r w:rsidR="00B86586">
        <w:t>Lexicology</w:t>
      </w:r>
      <w:r w:rsidR="006F77EF">
        <w:t>- Semantics</w:t>
      </w:r>
    </w:p>
    <w:p w:rsidR="00210E87" w:rsidRDefault="00210E87" w:rsidP="00210E87">
      <w:r>
        <w:t xml:space="preserve">- </w:t>
      </w:r>
      <w:r w:rsidRPr="00CF1F4A">
        <w:t xml:space="preserve">Semester: </w:t>
      </w:r>
      <w:r w:rsidR="006F77EF">
        <w:t>8</w:t>
      </w:r>
    </w:p>
    <w:p w:rsidR="00210E87" w:rsidRDefault="00210E87" w:rsidP="00210E87">
      <w:pPr>
        <w:spacing w:before="120"/>
        <w:rPr>
          <w:b/>
        </w:rPr>
      </w:pPr>
      <w:r>
        <w:rPr>
          <w:b/>
        </w:rPr>
        <w:t xml:space="preserve">II. Course description </w:t>
      </w:r>
    </w:p>
    <w:p w:rsidR="006F77EF" w:rsidRDefault="00210E87" w:rsidP="00210E87">
      <w:pPr>
        <w:jc w:val="both"/>
      </w:pPr>
      <w:r w:rsidRPr="00901615">
        <w:rPr>
          <w:b/>
          <w:i/>
        </w:rPr>
        <w:t>Content</w:t>
      </w:r>
      <w:r>
        <w:t xml:space="preserve">: </w:t>
      </w:r>
      <w:r w:rsidRPr="00930850">
        <w:t xml:space="preserve">The course </w:t>
      </w:r>
      <w:r>
        <w:t>deals wit</w:t>
      </w:r>
      <w:r w:rsidRPr="00930850">
        <w:t>h</w:t>
      </w:r>
      <w:r w:rsidRPr="00674093">
        <w:t xml:space="preserve"> </w:t>
      </w:r>
      <w:r w:rsidR="006F77EF">
        <w:t>b</w:t>
      </w:r>
      <w:r w:rsidR="006F77EF" w:rsidRPr="006F77EF">
        <w:t xml:space="preserve">asic knowledge of pragmatic categories such as: the relationship between linguistic forms and their users, the relationship between language and context, output and distance, implication, </w:t>
      </w:r>
      <w:r w:rsidR="00B86586" w:rsidRPr="006F77EF">
        <w:t>presupposition,</w:t>
      </w:r>
      <w:r w:rsidR="006F77EF" w:rsidRPr="006F77EF">
        <w:t xml:space="preserve"> collaboration principles and conversational maxims, etc.</w:t>
      </w:r>
    </w:p>
    <w:p w:rsidR="006F77EF" w:rsidRDefault="00210E87" w:rsidP="00210E87">
      <w:pPr>
        <w:jc w:val="both"/>
      </w:pPr>
      <w:r w:rsidRPr="00901615">
        <w:rPr>
          <w:b/>
          <w:i/>
        </w:rPr>
        <w:t>Acquired competence</w:t>
      </w:r>
      <w:r w:rsidRPr="00930850">
        <w:t xml:space="preserve">: Learners </w:t>
      </w:r>
      <w:r>
        <w:t>are able to</w:t>
      </w:r>
      <w:r w:rsidRPr="008A60AB">
        <w:t xml:space="preserve"> </w:t>
      </w:r>
      <w:r w:rsidR="006F77EF" w:rsidRPr="006F77EF">
        <w:t>apply the categories of pragmatics such as presuppositions, principles of cooperation in conversation, into Grice's conversation maxims, to analyze the relationship between language and context, to understand be implied, etc. in the use of language.</w:t>
      </w:r>
    </w:p>
    <w:p w:rsidR="00210E87" w:rsidRDefault="00210E87" w:rsidP="00210E87">
      <w:pPr>
        <w:jc w:val="both"/>
        <w:rPr>
          <w:b/>
        </w:rPr>
      </w:pPr>
      <w:r>
        <w:rPr>
          <w:b/>
        </w:rPr>
        <w:t xml:space="preserve">III. </w:t>
      </w:r>
      <w:r w:rsidRPr="000F1DB3">
        <w:rPr>
          <w:b/>
        </w:rPr>
        <w:t>Learning Outcomes</w:t>
      </w:r>
    </w:p>
    <w:p w:rsidR="009C6BDD" w:rsidRDefault="00210E87" w:rsidP="00210E87">
      <w:pPr>
        <w:jc w:val="both"/>
        <w:rPr>
          <w:bCs/>
          <w:szCs w:val="26"/>
          <w:lang w:val="nl-NL" w:bidi="en-US"/>
        </w:rPr>
      </w:pPr>
      <w:r w:rsidRPr="00D37DAD">
        <w:rPr>
          <w:b/>
          <w:bCs/>
          <w:i/>
          <w:szCs w:val="26"/>
          <w:lang w:val="nl-NL" w:bidi="en-US"/>
        </w:rPr>
        <w:t>Knowledge</w:t>
      </w:r>
      <w:r>
        <w:rPr>
          <w:bCs/>
          <w:szCs w:val="26"/>
          <w:lang w:val="nl-NL" w:bidi="en-US"/>
        </w:rPr>
        <w:t xml:space="preserve">: </w:t>
      </w:r>
      <w:r w:rsidR="009C6BDD">
        <w:rPr>
          <w:bCs/>
          <w:szCs w:val="26"/>
          <w:lang w:val="nl-NL" w:bidi="en-US"/>
        </w:rPr>
        <w:t xml:space="preserve">Learners </w:t>
      </w:r>
      <w:r w:rsidR="009C6BDD" w:rsidRPr="009C6BDD">
        <w:rPr>
          <w:bCs/>
          <w:szCs w:val="26"/>
          <w:lang w:val="nl-NL" w:bidi="en-US"/>
        </w:rPr>
        <w:t xml:space="preserve">understand the basic concepts of pragmatics </w:t>
      </w:r>
      <w:r w:rsidR="009C6BDD">
        <w:rPr>
          <w:bCs/>
          <w:szCs w:val="26"/>
          <w:lang w:val="nl-NL" w:bidi="en-US"/>
        </w:rPr>
        <w:t>and subject</w:t>
      </w:r>
      <w:r w:rsidR="009C6BDD" w:rsidRPr="009C6BDD">
        <w:rPr>
          <w:bCs/>
          <w:szCs w:val="26"/>
          <w:lang w:val="nl-NL" w:bidi="en-US"/>
        </w:rPr>
        <w:t>s related to pragmatics such as indications, references, implications, presuppositions</w:t>
      </w:r>
    </w:p>
    <w:p w:rsidR="00210E87" w:rsidRDefault="00210E87" w:rsidP="00210E87">
      <w:pPr>
        <w:jc w:val="both"/>
        <w:rPr>
          <w:bCs/>
          <w:szCs w:val="26"/>
          <w:lang w:val="nl-NL" w:bidi="en-US"/>
        </w:rPr>
      </w:pPr>
      <w:r>
        <w:rPr>
          <w:b/>
          <w:bCs/>
          <w:i/>
          <w:szCs w:val="26"/>
          <w:lang w:val="nl-NL" w:bidi="en-US"/>
        </w:rPr>
        <w:t xml:space="preserve">Skills: </w:t>
      </w:r>
      <w:r>
        <w:rPr>
          <w:bCs/>
          <w:szCs w:val="26"/>
          <w:lang w:val="nl-NL" w:bidi="en-US"/>
        </w:rPr>
        <w:t>Le</w:t>
      </w:r>
      <w:r w:rsidRPr="00311283">
        <w:rPr>
          <w:bCs/>
          <w:szCs w:val="26"/>
          <w:lang w:val="nl-NL" w:bidi="en-US"/>
        </w:rPr>
        <w:t xml:space="preserve">arners are able to </w:t>
      </w:r>
      <w:r w:rsidRPr="008A60AB">
        <w:rPr>
          <w:bCs/>
          <w:szCs w:val="26"/>
          <w:lang w:val="nl-NL" w:bidi="en-US"/>
        </w:rPr>
        <w:t xml:space="preserve">expand their vocabulary </w:t>
      </w:r>
      <w:r w:rsidR="009C6BDD">
        <w:rPr>
          <w:bCs/>
          <w:szCs w:val="26"/>
          <w:lang w:val="nl-NL" w:bidi="en-US"/>
        </w:rPr>
        <w:t xml:space="preserve">and knowledge of vocabulary </w:t>
      </w:r>
      <w:r w:rsidRPr="008A60AB">
        <w:rPr>
          <w:bCs/>
          <w:szCs w:val="26"/>
          <w:lang w:val="nl-NL" w:bidi="en-US"/>
        </w:rPr>
        <w:t>in English to use in daily communication, in presenting and expressing problems related to the internal</w:t>
      </w:r>
      <w:r w:rsidR="009C6BDD">
        <w:rPr>
          <w:bCs/>
          <w:szCs w:val="26"/>
          <w:lang w:val="nl-NL" w:bidi="en-US"/>
        </w:rPr>
        <w:t xml:space="preserve"> and external learning process </w:t>
      </w:r>
      <w:r w:rsidRPr="008A60AB">
        <w:rPr>
          <w:bCs/>
          <w:szCs w:val="26"/>
          <w:lang w:val="nl-NL" w:bidi="en-US"/>
        </w:rPr>
        <w:t>class</w:t>
      </w:r>
      <w:r w:rsidR="009C6BDD">
        <w:rPr>
          <w:bCs/>
          <w:szCs w:val="26"/>
          <w:lang w:val="nl-NL" w:bidi="en-US"/>
        </w:rPr>
        <w:t>.</w:t>
      </w:r>
    </w:p>
    <w:p w:rsidR="00210E87" w:rsidRPr="008C383A" w:rsidRDefault="00210E87" w:rsidP="00210E87">
      <w:pPr>
        <w:jc w:val="both"/>
        <w:rPr>
          <w:b/>
          <w:bCs/>
          <w:szCs w:val="26"/>
          <w:lang w:val="nl-NL" w:bidi="en-US"/>
        </w:rPr>
      </w:pPr>
      <w:r>
        <w:rPr>
          <w:b/>
          <w:bCs/>
          <w:i/>
          <w:szCs w:val="26"/>
          <w:lang w:val="nl-NL" w:bidi="en-US"/>
        </w:rPr>
        <w:t xml:space="preserve">Attitude: </w:t>
      </w:r>
      <w:r w:rsidRPr="008C383A">
        <w:rPr>
          <w:bCs/>
          <w:szCs w:val="26"/>
          <w:lang w:val="nl-NL" w:bidi="en-US"/>
        </w:rPr>
        <w:t>Learners have a serious, self-conscious,</w:t>
      </w:r>
      <w:r>
        <w:rPr>
          <w:bCs/>
          <w:szCs w:val="26"/>
          <w:lang w:val="nl-NL" w:bidi="en-US"/>
        </w:rPr>
        <w:t xml:space="preserve"> and</w:t>
      </w:r>
      <w:r w:rsidRPr="008C383A">
        <w:rPr>
          <w:bCs/>
          <w:szCs w:val="26"/>
          <w:lang w:val="nl-NL" w:bidi="en-US"/>
        </w:rPr>
        <w:t xml:space="preserve"> r</w:t>
      </w:r>
      <w:r>
        <w:rPr>
          <w:bCs/>
          <w:szCs w:val="26"/>
          <w:lang w:val="nl-NL" w:bidi="en-US"/>
        </w:rPr>
        <w:t xml:space="preserve">esponsible attitude in learning. </w:t>
      </w:r>
      <w:r w:rsidRPr="008C383A">
        <w:rPr>
          <w:bCs/>
          <w:szCs w:val="26"/>
          <w:lang w:val="nl-NL" w:bidi="en-US"/>
        </w:rPr>
        <w:t>Learners have a spirit of self-improvement.</w:t>
      </w:r>
    </w:p>
    <w:p w:rsidR="00210E87" w:rsidRDefault="00210E87" w:rsidP="00210E87">
      <w:pPr>
        <w:spacing w:before="120"/>
        <w:rPr>
          <w:b/>
        </w:rPr>
      </w:pPr>
      <w:r>
        <w:rPr>
          <w:b/>
        </w:rPr>
        <w:t xml:space="preserve">IV. </w:t>
      </w:r>
      <w:r w:rsidRPr="00F4103A">
        <w:rPr>
          <w:b/>
        </w:rPr>
        <w:t>Textbook</w:t>
      </w:r>
      <w:r>
        <w:rPr>
          <w:b/>
        </w:rPr>
        <w:t>s</w:t>
      </w:r>
      <w:r w:rsidRPr="00F4103A">
        <w:rPr>
          <w:b/>
        </w:rPr>
        <w:t xml:space="preserve"> &amp; Materials</w:t>
      </w:r>
    </w:p>
    <w:p w:rsidR="00210E87" w:rsidRPr="00C37FDE" w:rsidRDefault="00210E87" w:rsidP="00210E87">
      <w:pPr>
        <w:rPr>
          <w:b/>
          <w:bCs/>
          <w:i/>
          <w:lang w:val="en-GB"/>
        </w:rPr>
      </w:pPr>
      <w:r w:rsidRPr="00C37FDE">
        <w:rPr>
          <w:b/>
          <w:bCs/>
          <w:i/>
          <w:lang w:val="en-GB"/>
        </w:rPr>
        <w:t xml:space="preserve">* </w:t>
      </w:r>
      <w:bookmarkStart w:id="1" w:name="_Hlk87649758"/>
      <w:r w:rsidRPr="00C37FDE">
        <w:rPr>
          <w:b/>
          <w:bCs/>
          <w:i/>
          <w:lang w:val="en-GB"/>
        </w:rPr>
        <w:t>Required texts:</w:t>
      </w:r>
    </w:p>
    <w:bookmarkEnd w:id="1"/>
    <w:p w:rsidR="009C6BDD" w:rsidRPr="00E45109" w:rsidRDefault="00210E87" w:rsidP="009C6BDD">
      <w:pPr>
        <w:spacing w:line="276" w:lineRule="auto"/>
        <w:jc w:val="both"/>
        <w:rPr>
          <w:sz w:val="26"/>
          <w:szCs w:val="26"/>
        </w:rPr>
      </w:pPr>
      <w:r w:rsidRPr="001368D3">
        <w:rPr>
          <w:bCs/>
          <w:sz w:val="26"/>
          <w:szCs w:val="26"/>
        </w:rPr>
        <w:t xml:space="preserve">1. </w:t>
      </w:r>
      <w:r w:rsidR="009C6BDD" w:rsidRPr="00E45109">
        <w:rPr>
          <w:sz w:val="26"/>
          <w:szCs w:val="26"/>
        </w:rPr>
        <w:t xml:space="preserve">George Yule  (2003) </w:t>
      </w:r>
      <w:r w:rsidR="009C6BDD" w:rsidRPr="009C6BDD">
        <w:rPr>
          <w:b/>
          <w:i/>
          <w:sz w:val="26"/>
          <w:szCs w:val="26"/>
        </w:rPr>
        <w:t>Pragmatics.</w:t>
      </w:r>
      <w:r w:rsidR="009C6BDD" w:rsidRPr="00E45109">
        <w:rPr>
          <w:sz w:val="26"/>
          <w:szCs w:val="26"/>
        </w:rPr>
        <w:t xml:space="preserve"> London: OUP</w:t>
      </w:r>
    </w:p>
    <w:p w:rsidR="00210E87" w:rsidRPr="00ED0B6B" w:rsidRDefault="00210E87" w:rsidP="009C6BDD">
      <w:pPr>
        <w:tabs>
          <w:tab w:val="left" w:pos="360"/>
        </w:tabs>
        <w:spacing w:line="264" w:lineRule="auto"/>
        <w:rPr>
          <w:b/>
          <w:bCs/>
          <w:i/>
          <w:lang w:val="en-GB"/>
        </w:rPr>
      </w:pPr>
      <w:r w:rsidRPr="00ED0B6B">
        <w:rPr>
          <w:b/>
          <w:bCs/>
          <w:i/>
          <w:lang w:val="en-GB"/>
        </w:rPr>
        <w:t xml:space="preserve">* </w:t>
      </w:r>
      <w:bookmarkStart w:id="2" w:name="_Hlk87649767"/>
      <w:r w:rsidRPr="00ED0B6B">
        <w:rPr>
          <w:b/>
          <w:bCs/>
          <w:i/>
          <w:lang w:val="en-GB"/>
        </w:rPr>
        <w:t>Recommended readings:</w:t>
      </w:r>
      <w:bookmarkEnd w:id="2"/>
      <w:r w:rsidRPr="00A402A8">
        <w:rPr>
          <w:b/>
          <w:i/>
          <w:lang w:bidi="en-US"/>
        </w:rPr>
        <w:t xml:space="preserve">  </w:t>
      </w:r>
    </w:p>
    <w:p w:rsidR="009C6BDD" w:rsidRDefault="009C6BDD" w:rsidP="009C6BDD">
      <w:pPr>
        <w:spacing w:line="276" w:lineRule="auto"/>
        <w:jc w:val="both"/>
        <w:rPr>
          <w:sz w:val="26"/>
          <w:szCs w:val="26"/>
        </w:rPr>
      </w:pPr>
      <w:r>
        <w:rPr>
          <w:sz w:val="26"/>
          <w:szCs w:val="26"/>
        </w:rPr>
        <w:t xml:space="preserve">1. </w:t>
      </w:r>
      <w:r w:rsidRPr="00E45109">
        <w:rPr>
          <w:sz w:val="26"/>
          <w:szCs w:val="26"/>
        </w:rPr>
        <w:t xml:space="preserve">Guido Telemans (1999)  </w:t>
      </w:r>
      <w:r w:rsidRPr="009C6BDD">
        <w:rPr>
          <w:b/>
          <w:i/>
          <w:sz w:val="26"/>
          <w:szCs w:val="26"/>
        </w:rPr>
        <w:t>From discourse analysis to pragmatics</w:t>
      </w:r>
      <w:r w:rsidRPr="00E45109">
        <w:rPr>
          <w:i/>
          <w:sz w:val="26"/>
          <w:szCs w:val="26"/>
        </w:rPr>
        <w:t xml:space="preserve"> (Edited Material). </w:t>
      </w:r>
      <w:r w:rsidRPr="00E45109">
        <w:rPr>
          <w:sz w:val="26"/>
          <w:szCs w:val="26"/>
        </w:rPr>
        <w:t>Ha Noi: VN National University – College of foreign languages.</w:t>
      </w:r>
    </w:p>
    <w:p w:rsidR="009C6BDD" w:rsidRPr="00E45109" w:rsidRDefault="009C6BDD" w:rsidP="009C6BDD">
      <w:pPr>
        <w:spacing w:line="276" w:lineRule="auto"/>
        <w:jc w:val="both"/>
        <w:rPr>
          <w:sz w:val="26"/>
          <w:szCs w:val="26"/>
        </w:rPr>
      </w:pPr>
      <w:r>
        <w:rPr>
          <w:sz w:val="26"/>
          <w:szCs w:val="26"/>
        </w:rPr>
        <w:t>2</w:t>
      </w:r>
      <w:r w:rsidRPr="00E45109">
        <w:rPr>
          <w:sz w:val="26"/>
          <w:szCs w:val="26"/>
        </w:rPr>
        <w:t xml:space="preserve">. Penelope Brown &amp; Stephen Levinson (1987). </w:t>
      </w:r>
      <w:r w:rsidRPr="009C6BDD">
        <w:rPr>
          <w:b/>
          <w:i/>
          <w:sz w:val="26"/>
          <w:szCs w:val="26"/>
        </w:rPr>
        <w:t>Politeness</w:t>
      </w:r>
      <w:r w:rsidRPr="009C6BDD">
        <w:rPr>
          <w:b/>
          <w:sz w:val="26"/>
          <w:szCs w:val="26"/>
        </w:rPr>
        <w:t>.</w:t>
      </w:r>
      <w:r w:rsidRPr="00E45109">
        <w:rPr>
          <w:sz w:val="26"/>
          <w:szCs w:val="26"/>
        </w:rPr>
        <w:t xml:space="preserve"> Cambridge: CUP </w:t>
      </w:r>
    </w:p>
    <w:p w:rsidR="00210E87" w:rsidRDefault="00210E87" w:rsidP="00210E87">
      <w:pPr>
        <w:widowControl w:val="0"/>
        <w:ind w:left="283"/>
        <w:jc w:val="both"/>
        <w:rPr>
          <w:b/>
        </w:rPr>
      </w:pPr>
      <w:r>
        <w:rPr>
          <w:b/>
        </w:rPr>
        <w:t>V. Schedule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804"/>
      </w:tblGrid>
      <w:tr w:rsidR="00210E87" w:rsidRPr="00DF21AD" w:rsidTr="00760C1A">
        <w:trPr>
          <w:trHeight w:val="282"/>
        </w:trPr>
        <w:tc>
          <w:tcPr>
            <w:tcW w:w="2093" w:type="dxa"/>
            <w:tcBorders>
              <w:bottom w:val="single" w:sz="4" w:space="0" w:color="auto"/>
            </w:tcBorders>
            <w:shd w:val="clear" w:color="auto" w:fill="auto"/>
            <w:vAlign w:val="center"/>
          </w:tcPr>
          <w:p w:rsidR="00210E87" w:rsidRPr="008027B0" w:rsidRDefault="00210E87" w:rsidP="00760C1A">
            <w:pPr>
              <w:jc w:val="center"/>
              <w:rPr>
                <w:b/>
                <w:lang w:val="en-GB"/>
              </w:rPr>
            </w:pPr>
            <w:r>
              <w:rPr>
                <w:b/>
                <w:lang w:val="en-GB"/>
              </w:rPr>
              <w:t>Contents</w:t>
            </w:r>
          </w:p>
        </w:tc>
        <w:tc>
          <w:tcPr>
            <w:tcW w:w="6804" w:type="dxa"/>
            <w:tcBorders>
              <w:bottom w:val="single" w:sz="4" w:space="0" w:color="auto"/>
            </w:tcBorders>
            <w:shd w:val="clear" w:color="auto" w:fill="auto"/>
          </w:tcPr>
          <w:p w:rsidR="00210E87" w:rsidRPr="008027B0" w:rsidRDefault="00210E87" w:rsidP="00760C1A">
            <w:pPr>
              <w:jc w:val="center"/>
              <w:rPr>
                <w:b/>
                <w:lang w:val="en-GB"/>
              </w:rPr>
            </w:pPr>
            <w:r w:rsidRPr="008027B0">
              <w:rPr>
                <w:b/>
                <w:lang w:val="en-GB"/>
              </w:rPr>
              <w:t>Topics</w:t>
            </w:r>
          </w:p>
        </w:tc>
      </w:tr>
      <w:tr w:rsidR="00210E87" w:rsidRPr="00DF21AD" w:rsidTr="00760C1A">
        <w:trPr>
          <w:trHeight w:val="285"/>
        </w:trPr>
        <w:tc>
          <w:tcPr>
            <w:tcW w:w="2093" w:type="dxa"/>
            <w:shd w:val="clear" w:color="auto" w:fill="auto"/>
            <w:vAlign w:val="center"/>
          </w:tcPr>
          <w:p w:rsidR="00210E87" w:rsidRPr="00DF21AD" w:rsidRDefault="00210E87" w:rsidP="00760C1A">
            <w:pPr>
              <w:jc w:val="center"/>
              <w:rPr>
                <w:lang w:val="en-GB"/>
              </w:rPr>
            </w:pPr>
            <w:r w:rsidRPr="00DF21AD">
              <w:rPr>
                <w:lang w:val="en-GB"/>
              </w:rPr>
              <w:t>1</w:t>
            </w:r>
          </w:p>
        </w:tc>
        <w:tc>
          <w:tcPr>
            <w:tcW w:w="6804" w:type="dxa"/>
            <w:shd w:val="clear" w:color="auto" w:fill="auto"/>
          </w:tcPr>
          <w:p w:rsidR="009C6BDD" w:rsidRPr="00E45109" w:rsidRDefault="009C6BDD" w:rsidP="009C6BDD">
            <w:pPr>
              <w:spacing w:line="276" w:lineRule="auto"/>
              <w:ind w:firstLine="480"/>
              <w:jc w:val="both"/>
              <w:rPr>
                <w:b/>
                <w:sz w:val="26"/>
                <w:szCs w:val="26"/>
              </w:rPr>
            </w:pPr>
            <w:r w:rsidRPr="00E45109">
              <w:rPr>
                <w:b/>
                <w:sz w:val="26"/>
                <w:szCs w:val="26"/>
              </w:rPr>
              <w:t>Unit 1: Introduction</w:t>
            </w:r>
          </w:p>
          <w:p w:rsidR="009C6BDD" w:rsidRPr="00E45109" w:rsidRDefault="009C6BDD" w:rsidP="009C6BDD">
            <w:pPr>
              <w:spacing w:line="276" w:lineRule="auto"/>
              <w:ind w:firstLine="480"/>
              <w:rPr>
                <w:b/>
                <w:sz w:val="26"/>
                <w:szCs w:val="26"/>
              </w:rPr>
            </w:pPr>
            <w:r w:rsidRPr="00E45109">
              <w:rPr>
                <w:b/>
                <w:sz w:val="26"/>
                <w:szCs w:val="26"/>
              </w:rPr>
              <w:t xml:space="preserve"> Definitions and background </w:t>
            </w:r>
          </w:p>
          <w:p w:rsidR="009C6BDD" w:rsidRPr="00E45109" w:rsidRDefault="009C6BDD" w:rsidP="009C6BDD">
            <w:pPr>
              <w:spacing w:line="276" w:lineRule="auto"/>
              <w:ind w:firstLine="480"/>
              <w:rPr>
                <w:sz w:val="26"/>
                <w:szCs w:val="26"/>
              </w:rPr>
            </w:pPr>
            <w:r w:rsidRPr="00E45109">
              <w:rPr>
                <w:sz w:val="26"/>
                <w:szCs w:val="26"/>
              </w:rPr>
              <w:t>Definition of pragmatics</w:t>
            </w:r>
          </w:p>
          <w:p w:rsidR="009C6BDD" w:rsidRPr="00E45109" w:rsidRDefault="009C6BDD" w:rsidP="009C6BDD">
            <w:pPr>
              <w:spacing w:line="276" w:lineRule="auto"/>
              <w:ind w:firstLine="480"/>
              <w:rPr>
                <w:sz w:val="26"/>
                <w:szCs w:val="26"/>
              </w:rPr>
            </w:pPr>
            <w:r w:rsidRPr="00E45109">
              <w:rPr>
                <w:sz w:val="26"/>
                <w:szCs w:val="26"/>
              </w:rPr>
              <w:t>Four areas of linguistic analysis</w:t>
            </w:r>
          </w:p>
          <w:p w:rsidR="009C6BDD" w:rsidRPr="00E45109" w:rsidRDefault="009C6BDD" w:rsidP="009C6BDD">
            <w:pPr>
              <w:spacing w:line="276" w:lineRule="auto"/>
              <w:ind w:firstLine="480"/>
              <w:rPr>
                <w:sz w:val="26"/>
                <w:szCs w:val="26"/>
              </w:rPr>
            </w:pPr>
            <w:r w:rsidRPr="00E45109">
              <w:rPr>
                <w:sz w:val="26"/>
                <w:szCs w:val="26"/>
              </w:rPr>
              <w:t>Regularity</w:t>
            </w:r>
          </w:p>
          <w:p w:rsidR="009C6BDD" w:rsidRPr="00E45109" w:rsidRDefault="009C6BDD" w:rsidP="009C6BDD">
            <w:pPr>
              <w:spacing w:line="276" w:lineRule="auto"/>
              <w:ind w:firstLine="480"/>
              <w:rPr>
                <w:sz w:val="26"/>
                <w:szCs w:val="26"/>
              </w:rPr>
            </w:pPr>
            <w:r w:rsidRPr="00E45109">
              <w:rPr>
                <w:sz w:val="26"/>
                <w:szCs w:val="26"/>
              </w:rPr>
              <w:t>Pragmatics wastebasket</w:t>
            </w:r>
          </w:p>
          <w:p w:rsidR="00210E87" w:rsidRPr="00E524DC" w:rsidRDefault="00210E87" w:rsidP="00760C1A">
            <w:pPr>
              <w:spacing w:line="312" w:lineRule="auto"/>
              <w:ind w:firstLine="480"/>
              <w:rPr>
                <w:sz w:val="26"/>
                <w:szCs w:val="26"/>
              </w:rPr>
            </w:pPr>
          </w:p>
        </w:tc>
      </w:tr>
      <w:tr w:rsidR="00210E87" w:rsidRPr="00DF21AD" w:rsidTr="00760C1A">
        <w:trPr>
          <w:trHeight w:val="282"/>
        </w:trPr>
        <w:tc>
          <w:tcPr>
            <w:tcW w:w="2093" w:type="dxa"/>
            <w:shd w:val="clear" w:color="auto" w:fill="auto"/>
            <w:vAlign w:val="center"/>
          </w:tcPr>
          <w:p w:rsidR="00210E87" w:rsidRPr="00DF21AD" w:rsidRDefault="00210E87" w:rsidP="00760C1A">
            <w:pPr>
              <w:jc w:val="center"/>
              <w:rPr>
                <w:lang w:val="en-GB"/>
              </w:rPr>
            </w:pPr>
            <w:r>
              <w:rPr>
                <w:lang w:val="en-GB"/>
              </w:rPr>
              <w:t>2</w:t>
            </w:r>
          </w:p>
        </w:tc>
        <w:tc>
          <w:tcPr>
            <w:tcW w:w="6804" w:type="dxa"/>
            <w:shd w:val="clear" w:color="auto" w:fill="auto"/>
          </w:tcPr>
          <w:p w:rsidR="0020544B" w:rsidRPr="00E45109" w:rsidRDefault="0020544B" w:rsidP="0020544B">
            <w:pPr>
              <w:spacing w:line="276" w:lineRule="auto"/>
              <w:ind w:firstLine="480"/>
              <w:rPr>
                <w:b/>
                <w:sz w:val="26"/>
                <w:szCs w:val="26"/>
              </w:rPr>
            </w:pPr>
            <w:r w:rsidRPr="00E45109">
              <w:rPr>
                <w:b/>
                <w:sz w:val="26"/>
                <w:szCs w:val="26"/>
              </w:rPr>
              <w:t>Unit 2: Deixis and distance</w:t>
            </w:r>
          </w:p>
          <w:p w:rsidR="0020544B" w:rsidRPr="00E45109" w:rsidRDefault="0020544B" w:rsidP="0020544B">
            <w:pPr>
              <w:spacing w:line="276" w:lineRule="auto"/>
              <w:ind w:firstLine="480"/>
              <w:rPr>
                <w:sz w:val="26"/>
                <w:szCs w:val="26"/>
              </w:rPr>
            </w:pPr>
            <w:r w:rsidRPr="00E45109">
              <w:rPr>
                <w:b/>
                <w:sz w:val="26"/>
                <w:szCs w:val="26"/>
              </w:rPr>
              <w:t>Some terms</w:t>
            </w:r>
          </w:p>
          <w:p w:rsidR="0020544B" w:rsidRPr="00E45109" w:rsidRDefault="0020544B" w:rsidP="0020544B">
            <w:pPr>
              <w:spacing w:line="276" w:lineRule="auto"/>
              <w:ind w:firstLine="480"/>
              <w:rPr>
                <w:sz w:val="26"/>
                <w:szCs w:val="26"/>
              </w:rPr>
            </w:pPr>
            <w:r w:rsidRPr="00E45109">
              <w:rPr>
                <w:sz w:val="26"/>
                <w:szCs w:val="26"/>
              </w:rPr>
              <w:t>Deixis and its types:</w:t>
            </w:r>
          </w:p>
          <w:p w:rsidR="0020544B" w:rsidRPr="00E45109" w:rsidRDefault="0020544B" w:rsidP="0020544B">
            <w:pPr>
              <w:spacing w:line="276" w:lineRule="auto"/>
              <w:ind w:firstLine="480"/>
              <w:rPr>
                <w:sz w:val="26"/>
                <w:szCs w:val="26"/>
              </w:rPr>
            </w:pPr>
            <w:r w:rsidRPr="00E45109">
              <w:rPr>
                <w:sz w:val="26"/>
                <w:szCs w:val="26"/>
              </w:rPr>
              <w:t>Person deixis</w:t>
            </w:r>
          </w:p>
          <w:p w:rsidR="0020544B" w:rsidRPr="00E45109" w:rsidRDefault="0020544B" w:rsidP="0020544B">
            <w:pPr>
              <w:spacing w:line="276" w:lineRule="auto"/>
              <w:ind w:firstLine="480"/>
              <w:rPr>
                <w:sz w:val="26"/>
                <w:szCs w:val="26"/>
              </w:rPr>
            </w:pPr>
            <w:r w:rsidRPr="00E45109">
              <w:rPr>
                <w:sz w:val="26"/>
                <w:szCs w:val="26"/>
              </w:rPr>
              <w:t>Spatial deixis</w:t>
            </w:r>
          </w:p>
          <w:p w:rsidR="0020544B" w:rsidRPr="00E45109" w:rsidRDefault="0020544B" w:rsidP="0020544B">
            <w:pPr>
              <w:spacing w:line="276" w:lineRule="auto"/>
              <w:ind w:firstLine="480"/>
              <w:rPr>
                <w:sz w:val="26"/>
                <w:szCs w:val="26"/>
              </w:rPr>
            </w:pPr>
            <w:r w:rsidRPr="00E45109">
              <w:rPr>
                <w:sz w:val="26"/>
                <w:szCs w:val="26"/>
              </w:rPr>
              <w:lastRenderedPageBreak/>
              <w:t>Temporal deixis</w:t>
            </w:r>
          </w:p>
          <w:p w:rsidR="0020544B" w:rsidRPr="00E45109" w:rsidRDefault="0020544B" w:rsidP="0020544B">
            <w:pPr>
              <w:spacing w:line="276" w:lineRule="auto"/>
              <w:ind w:firstLine="480"/>
              <w:rPr>
                <w:sz w:val="26"/>
                <w:szCs w:val="26"/>
              </w:rPr>
            </w:pPr>
            <w:r w:rsidRPr="00E45109">
              <w:rPr>
                <w:sz w:val="26"/>
                <w:szCs w:val="26"/>
              </w:rPr>
              <w:t>Deixis and grammar</w:t>
            </w:r>
          </w:p>
          <w:p w:rsidR="00210E87" w:rsidRPr="0020544B" w:rsidRDefault="00210E87" w:rsidP="00760C1A"/>
        </w:tc>
      </w:tr>
      <w:tr w:rsidR="00210E87" w:rsidRPr="00DF21AD" w:rsidTr="00760C1A">
        <w:trPr>
          <w:trHeight w:val="282"/>
        </w:trPr>
        <w:tc>
          <w:tcPr>
            <w:tcW w:w="2093" w:type="dxa"/>
            <w:shd w:val="clear" w:color="auto" w:fill="auto"/>
            <w:vAlign w:val="center"/>
          </w:tcPr>
          <w:p w:rsidR="00210E87" w:rsidRPr="00DF21AD" w:rsidRDefault="00210E87" w:rsidP="00760C1A">
            <w:pPr>
              <w:jc w:val="center"/>
              <w:rPr>
                <w:lang w:val="en-GB"/>
              </w:rPr>
            </w:pPr>
            <w:r>
              <w:rPr>
                <w:lang w:val="en-GB"/>
              </w:rPr>
              <w:lastRenderedPageBreak/>
              <w:t>3</w:t>
            </w:r>
          </w:p>
        </w:tc>
        <w:tc>
          <w:tcPr>
            <w:tcW w:w="6804" w:type="dxa"/>
            <w:shd w:val="clear" w:color="auto" w:fill="auto"/>
          </w:tcPr>
          <w:p w:rsidR="0020544B" w:rsidRPr="00E45109" w:rsidRDefault="0020544B" w:rsidP="0020544B">
            <w:pPr>
              <w:spacing w:line="276" w:lineRule="auto"/>
              <w:ind w:firstLine="480"/>
              <w:rPr>
                <w:sz w:val="26"/>
                <w:szCs w:val="26"/>
              </w:rPr>
            </w:pPr>
            <w:r w:rsidRPr="00E45109">
              <w:rPr>
                <w:b/>
                <w:sz w:val="26"/>
                <w:szCs w:val="26"/>
              </w:rPr>
              <w:t>Unit 3: Reference and inference</w:t>
            </w:r>
          </w:p>
          <w:p w:rsidR="0020544B" w:rsidRPr="00E45109" w:rsidRDefault="0020544B" w:rsidP="0020544B">
            <w:pPr>
              <w:spacing w:line="276" w:lineRule="auto"/>
              <w:rPr>
                <w:sz w:val="26"/>
                <w:szCs w:val="26"/>
              </w:rPr>
            </w:pPr>
            <w:r w:rsidRPr="00E45109">
              <w:rPr>
                <w:b/>
                <w:sz w:val="26"/>
                <w:szCs w:val="26"/>
              </w:rPr>
              <w:t xml:space="preserve">       </w:t>
            </w:r>
            <w:r w:rsidRPr="00E45109">
              <w:rPr>
                <w:sz w:val="26"/>
                <w:szCs w:val="26"/>
              </w:rPr>
              <w:t>Some terms</w:t>
            </w:r>
          </w:p>
          <w:p w:rsidR="0020544B" w:rsidRPr="00E45109" w:rsidRDefault="0020544B" w:rsidP="0020544B">
            <w:pPr>
              <w:spacing w:line="276" w:lineRule="auto"/>
              <w:rPr>
                <w:sz w:val="26"/>
                <w:szCs w:val="26"/>
              </w:rPr>
            </w:pPr>
            <w:r w:rsidRPr="00E45109">
              <w:rPr>
                <w:sz w:val="26"/>
                <w:szCs w:val="26"/>
              </w:rPr>
              <w:t xml:space="preserve">       Referential and attribute uses</w:t>
            </w:r>
          </w:p>
          <w:p w:rsidR="0020544B" w:rsidRPr="00E45109" w:rsidRDefault="0020544B" w:rsidP="0020544B">
            <w:pPr>
              <w:spacing w:line="276" w:lineRule="auto"/>
              <w:rPr>
                <w:sz w:val="26"/>
                <w:szCs w:val="26"/>
              </w:rPr>
            </w:pPr>
            <w:r w:rsidRPr="00E45109">
              <w:rPr>
                <w:sz w:val="26"/>
                <w:szCs w:val="26"/>
              </w:rPr>
              <w:t xml:space="preserve">       Names and referents</w:t>
            </w:r>
          </w:p>
          <w:p w:rsidR="0020544B" w:rsidRPr="00E45109" w:rsidRDefault="0020544B" w:rsidP="0020544B">
            <w:pPr>
              <w:spacing w:line="276" w:lineRule="auto"/>
              <w:ind w:firstLine="480"/>
              <w:rPr>
                <w:sz w:val="26"/>
                <w:szCs w:val="26"/>
                <w:lang w:val="fr-FR"/>
              </w:rPr>
            </w:pPr>
            <w:r w:rsidRPr="00E45109">
              <w:rPr>
                <w:sz w:val="26"/>
                <w:szCs w:val="26"/>
              </w:rPr>
              <w:t>Types of reference</w:t>
            </w:r>
          </w:p>
          <w:p w:rsidR="0020544B" w:rsidRPr="00E45109" w:rsidRDefault="0020544B" w:rsidP="0020544B">
            <w:pPr>
              <w:numPr>
                <w:ilvl w:val="1"/>
                <w:numId w:val="1"/>
              </w:numPr>
              <w:spacing w:line="276" w:lineRule="auto"/>
              <w:rPr>
                <w:sz w:val="26"/>
                <w:szCs w:val="26"/>
                <w:lang w:val="fr-FR"/>
              </w:rPr>
            </w:pPr>
            <w:r w:rsidRPr="00E45109">
              <w:rPr>
                <w:sz w:val="26"/>
                <w:szCs w:val="26"/>
                <w:lang w:val="fr-FR"/>
              </w:rPr>
              <w:t>Anaphoric reference</w:t>
            </w:r>
          </w:p>
          <w:p w:rsidR="0020544B" w:rsidRPr="00E45109" w:rsidRDefault="0020544B" w:rsidP="0020544B">
            <w:pPr>
              <w:numPr>
                <w:ilvl w:val="1"/>
                <w:numId w:val="1"/>
              </w:numPr>
              <w:spacing w:line="276" w:lineRule="auto"/>
              <w:rPr>
                <w:sz w:val="26"/>
                <w:szCs w:val="26"/>
                <w:lang w:val="fr-FR"/>
              </w:rPr>
            </w:pPr>
            <w:r w:rsidRPr="00E45109">
              <w:rPr>
                <w:sz w:val="26"/>
                <w:szCs w:val="26"/>
                <w:lang w:val="fr-FR"/>
              </w:rPr>
              <w:t>Cataphoric reference</w:t>
            </w:r>
          </w:p>
          <w:p w:rsidR="0020544B" w:rsidRPr="00E45109" w:rsidRDefault="0020544B" w:rsidP="0020544B">
            <w:pPr>
              <w:numPr>
                <w:ilvl w:val="1"/>
                <w:numId w:val="1"/>
              </w:numPr>
              <w:spacing w:line="276" w:lineRule="auto"/>
              <w:rPr>
                <w:sz w:val="26"/>
                <w:szCs w:val="26"/>
                <w:lang w:val="fr-FR"/>
              </w:rPr>
            </w:pPr>
            <w:r w:rsidRPr="00E45109">
              <w:rPr>
                <w:sz w:val="26"/>
                <w:szCs w:val="26"/>
                <w:lang w:val="fr-FR"/>
              </w:rPr>
              <w:t>Zero anaphora/ Ellipsis</w:t>
            </w:r>
          </w:p>
          <w:p w:rsidR="00210E87" w:rsidRPr="00E524DC" w:rsidRDefault="00210E87" w:rsidP="00760C1A">
            <w:pPr>
              <w:spacing w:line="312" w:lineRule="auto"/>
              <w:rPr>
                <w:sz w:val="26"/>
                <w:szCs w:val="26"/>
                <w:lang w:val="vi-VN"/>
              </w:rPr>
            </w:pPr>
          </w:p>
        </w:tc>
      </w:tr>
      <w:tr w:rsidR="00210E87" w:rsidRPr="00DF21AD" w:rsidTr="00760C1A">
        <w:trPr>
          <w:trHeight w:val="298"/>
        </w:trPr>
        <w:tc>
          <w:tcPr>
            <w:tcW w:w="2093" w:type="dxa"/>
            <w:shd w:val="clear" w:color="auto" w:fill="auto"/>
            <w:vAlign w:val="center"/>
          </w:tcPr>
          <w:p w:rsidR="00210E87" w:rsidRPr="00DF21AD" w:rsidRDefault="00210E87" w:rsidP="00760C1A">
            <w:pPr>
              <w:jc w:val="center"/>
              <w:rPr>
                <w:lang w:val="en-GB"/>
              </w:rPr>
            </w:pPr>
            <w:r>
              <w:rPr>
                <w:lang w:val="en-GB"/>
              </w:rPr>
              <w:t>4</w:t>
            </w:r>
          </w:p>
        </w:tc>
        <w:tc>
          <w:tcPr>
            <w:tcW w:w="6804" w:type="dxa"/>
            <w:shd w:val="clear" w:color="auto" w:fill="auto"/>
          </w:tcPr>
          <w:p w:rsidR="0020544B" w:rsidRPr="00E45109" w:rsidRDefault="0020544B" w:rsidP="0020544B">
            <w:pPr>
              <w:spacing w:line="276" w:lineRule="auto"/>
              <w:ind w:firstLine="480"/>
              <w:rPr>
                <w:b/>
                <w:i/>
                <w:sz w:val="26"/>
                <w:szCs w:val="26"/>
              </w:rPr>
            </w:pPr>
            <w:r w:rsidRPr="00E45109">
              <w:rPr>
                <w:b/>
                <w:sz w:val="26"/>
                <w:szCs w:val="26"/>
              </w:rPr>
              <w:t>Unit 4: Presupposition</w:t>
            </w:r>
          </w:p>
          <w:p w:rsidR="0020544B" w:rsidRPr="00E45109" w:rsidRDefault="0020544B" w:rsidP="0020544B">
            <w:pPr>
              <w:spacing w:line="276" w:lineRule="auto"/>
              <w:ind w:firstLine="480"/>
              <w:rPr>
                <w:sz w:val="26"/>
                <w:szCs w:val="26"/>
              </w:rPr>
            </w:pPr>
            <w:r w:rsidRPr="00E45109">
              <w:rPr>
                <w:sz w:val="26"/>
                <w:szCs w:val="26"/>
              </w:rPr>
              <w:t>Definitions</w:t>
            </w:r>
          </w:p>
          <w:p w:rsidR="0020544B" w:rsidRPr="00E45109" w:rsidRDefault="0020544B" w:rsidP="0020544B">
            <w:pPr>
              <w:spacing w:line="276" w:lineRule="auto"/>
              <w:ind w:firstLine="480"/>
              <w:rPr>
                <w:sz w:val="26"/>
                <w:szCs w:val="26"/>
              </w:rPr>
            </w:pPr>
            <w:r w:rsidRPr="00E45109">
              <w:rPr>
                <w:sz w:val="26"/>
                <w:szCs w:val="26"/>
              </w:rPr>
              <w:t>Types of potential presupposition:</w:t>
            </w:r>
          </w:p>
          <w:p w:rsidR="0020544B" w:rsidRPr="00E45109" w:rsidRDefault="0020544B" w:rsidP="0020544B">
            <w:pPr>
              <w:numPr>
                <w:ilvl w:val="1"/>
                <w:numId w:val="1"/>
              </w:numPr>
              <w:spacing w:line="276" w:lineRule="auto"/>
              <w:rPr>
                <w:sz w:val="26"/>
                <w:szCs w:val="26"/>
              </w:rPr>
            </w:pPr>
            <w:r w:rsidRPr="00E45109">
              <w:rPr>
                <w:sz w:val="26"/>
                <w:szCs w:val="26"/>
              </w:rPr>
              <w:t>Existential presupposition.</w:t>
            </w:r>
          </w:p>
          <w:p w:rsidR="0020544B" w:rsidRPr="00E45109" w:rsidRDefault="0020544B" w:rsidP="0020544B">
            <w:pPr>
              <w:numPr>
                <w:ilvl w:val="1"/>
                <w:numId w:val="1"/>
              </w:numPr>
              <w:spacing w:line="276" w:lineRule="auto"/>
              <w:rPr>
                <w:sz w:val="26"/>
                <w:szCs w:val="26"/>
              </w:rPr>
            </w:pPr>
            <w:r w:rsidRPr="00E45109">
              <w:rPr>
                <w:sz w:val="26"/>
                <w:szCs w:val="26"/>
              </w:rPr>
              <w:t>Factive presupposition.</w:t>
            </w:r>
          </w:p>
          <w:p w:rsidR="0020544B" w:rsidRPr="00E45109" w:rsidRDefault="0020544B" w:rsidP="0020544B">
            <w:pPr>
              <w:numPr>
                <w:ilvl w:val="1"/>
                <w:numId w:val="1"/>
              </w:numPr>
              <w:spacing w:line="276" w:lineRule="auto"/>
              <w:rPr>
                <w:sz w:val="26"/>
                <w:szCs w:val="26"/>
              </w:rPr>
            </w:pPr>
            <w:r w:rsidRPr="00E45109">
              <w:rPr>
                <w:sz w:val="26"/>
                <w:szCs w:val="26"/>
              </w:rPr>
              <w:t>Lexical presupposition.</w:t>
            </w:r>
          </w:p>
          <w:p w:rsidR="0020544B" w:rsidRPr="00E45109" w:rsidRDefault="0020544B" w:rsidP="0020544B">
            <w:pPr>
              <w:numPr>
                <w:ilvl w:val="1"/>
                <w:numId w:val="1"/>
              </w:numPr>
              <w:spacing w:line="276" w:lineRule="auto"/>
              <w:rPr>
                <w:sz w:val="26"/>
                <w:szCs w:val="26"/>
              </w:rPr>
            </w:pPr>
            <w:r w:rsidRPr="00E45109">
              <w:rPr>
                <w:sz w:val="26"/>
                <w:szCs w:val="26"/>
              </w:rPr>
              <w:t xml:space="preserve">Structural presupposition. </w:t>
            </w:r>
          </w:p>
          <w:p w:rsidR="0020544B" w:rsidRPr="00E45109" w:rsidRDefault="0020544B" w:rsidP="0020544B">
            <w:pPr>
              <w:numPr>
                <w:ilvl w:val="1"/>
                <w:numId w:val="1"/>
              </w:numPr>
              <w:spacing w:line="276" w:lineRule="auto"/>
              <w:rPr>
                <w:sz w:val="26"/>
                <w:szCs w:val="26"/>
              </w:rPr>
            </w:pPr>
            <w:r w:rsidRPr="00E45109">
              <w:rPr>
                <w:sz w:val="26"/>
                <w:szCs w:val="26"/>
              </w:rPr>
              <w:t>Non – factive presupposition.</w:t>
            </w:r>
          </w:p>
          <w:p w:rsidR="0020544B" w:rsidRPr="00E45109" w:rsidRDefault="0020544B" w:rsidP="0020544B">
            <w:pPr>
              <w:numPr>
                <w:ilvl w:val="1"/>
                <w:numId w:val="1"/>
              </w:numPr>
              <w:spacing w:line="276" w:lineRule="auto"/>
              <w:rPr>
                <w:sz w:val="26"/>
                <w:szCs w:val="26"/>
              </w:rPr>
            </w:pPr>
            <w:r w:rsidRPr="00E45109">
              <w:rPr>
                <w:sz w:val="26"/>
                <w:szCs w:val="26"/>
              </w:rPr>
              <w:t>Counter – factual presuppoition</w:t>
            </w:r>
          </w:p>
          <w:p w:rsidR="0020544B" w:rsidRPr="00E45109" w:rsidRDefault="0020544B" w:rsidP="0020544B">
            <w:pPr>
              <w:spacing w:line="276" w:lineRule="auto"/>
              <w:ind w:firstLine="480"/>
              <w:rPr>
                <w:sz w:val="26"/>
                <w:szCs w:val="26"/>
              </w:rPr>
            </w:pPr>
            <w:r w:rsidRPr="00E45109">
              <w:rPr>
                <w:sz w:val="26"/>
                <w:szCs w:val="26"/>
              </w:rPr>
              <w:t>The projection problem</w:t>
            </w:r>
          </w:p>
          <w:p w:rsidR="0020544B" w:rsidRPr="00E45109" w:rsidRDefault="0020544B" w:rsidP="0020544B">
            <w:pPr>
              <w:spacing w:line="276" w:lineRule="auto"/>
              <w:ind w:firstLine="480"/>
              <w:rPr>
                <w:sz w:val="26"/>
                <w:szCs w:val="26"/>
              </w:rPr>
            </w:pPr>
            <w:r w:rsidRPr="00E45109">
              <w:rPr>
                <w:sz w:val="26"/>
                <w:szCs w:val="26"/>
              </w:rPr>
              <w:t>Ordered entailments</w:t>
            </w:r>
          </w:p>
          <w:p w:rsidR="00210E87" w:rsidRPr="00F2340A" w:rsidRDefault="00210E87" w:rsidP="00760C1A">
            <w:pPr>
              <w:rPr>
                <w:lang w:val="en-GB"/>
              </w:rPr>
            </w:pPr>
          </w:p>
        </w:tc>
      </w:tr>
      <w:tr w:rsidR="00210E87" w:rsidRPr="00DF21AD" w:rsidTr="00760C1A">
        <w:trPr>
          <w:trHeight w:val="282"/>
        </w:trPr>
        <w:tc>
          <w:tcPr>
            <w:tcW w:w="2093" w:type="dxa"/>
            <w:shd w:val="clear" w:color="auto" w:fill="auto"/>
            <w:vAlign w:val="center"/>
          </w:tcPr>
          <w:p w:rsidR="00210E87" w:rsidRPr="00DF21AD" w:rsidRDefault="00210E87" w:rsidP="00760C1A">
            <w:pPr>
              <w:jc w:val="center"/>
              <w:rPr>
                <w:lang w:val="en-GB"/>
              </w:rPr>
            </w:pPr>
            <w:r>
              <w:rPr>
                <w:lang w:val="en-GB"/>
              </w:rPr>
              <w:t>5</w:t>
            </w:r>
          </w:p>
        </w:tc>
        <w:tc>
          <w:tcPr>
            <w:tcW w:w="6804" w:type="dxa"/>
            <w:shd w:val="clear" w:color="auto" w:fill="auto"/>
          </w:tcPr>
          <w:p w:rsidR="0020544B" w:rsidRPr="00E45109" w:rsidRDefault="0020544B" w:rsidP="0020544B">
            <w:pPr>
              <w:spacing w:line="276" w:lineRule="auto"/>
              <w:ind w:firstLine="480"/>
              <w:rPr>
                <w:b/>
                <w:sz w:val="26"/>
                <w:szCs w:val="26"/>
              </w:rPr>
            </w:pPr>
            <w:r w:rsidRPr="00E45109">
              <w:rPr>
                <w:b/>
                <w:sz w:val="26"/>
                <w:szCs w:val="26"/>
              </w:rPr>
              <w:t>Unit 5: Cooperation and implicature</w:t>
            </w:r>
          </w:p>
          <w:p w:rsidR="0020544B" w:rsidRPr="00E45109" w:rsidRDefault="0020544B" w:rsidP="0020544B">
            <w:pPr>
              <w:spacing w:line="276" w:lineRule="auto"/>
              <w:ind w:firstLine="480"/>
              <w:rPr>
                <w:sz w:val="26"/>
                <w:szCs w:val="26"/>
              </w:rPr>
            </w:pPr>
            <w:r w:rsidRPr="00E45109">
              <w:rPr>
                <w:sz w:val="26"/>
                <w:szCs w:val="26"/>
              </w:rPr>
              <w:t>Some terms</w:t>
            </w:r>
          </w:p>
          <w:p w:rsidR="0020544B" w:rsidRPr="00E45109" w:rsidRDefault="0020544B" w:rsidP="0020544B">
            <w:pPr>
              <w:spacing w:line="276" w:lineRule="auto"/>
              <w:ind w:firstLine="480"/>
              <w:rPr>
                <w:sz w:val="26"/>
                <w:szCs w:val="26"/>
              </w:rPr>
            </w:pPr>
            <w:r w:rsidRPr="00E45109">
              <w:rPr>
                <w:sz w:val="26"/>
                <w:szCs w:val="26"/>
              </w:rPr>
              <w:t>Cooperative principle</w:t>
            </w:r>
          </w:p>
          <w:p w:rsidR="0020544B" w:rsidRPr="00E45109" w:rsidRDefault="0020544B" w:rsidP="0020544B">
            <w:pPr>
              <w:spacing w:line="276" w:lineRule="auto"/>
              <w:ind w:firstLine="480"/>
              <w:rPr>
                <w:sz w:val="26"/>
                <w:szCs w:val="26"/>
              </w:rPr>
            </w:pPr>
            <w:r w:rsidRPr="00E45109">
              <w:rPr>
                <w:sz w:val="26"/>
                <w:szCs w:val="26"/>
              </w:rPr>
              <w:t>Hedges</w:t>
            </w:r>
          </w:p>
          <w:p w:rsidR="0020544B" w:rsidRPr="00E45109" w:rsidRDefault="0020544B" w:rsidP="0020544B">
            <w:pPr>
              <w:spacing w:line="276" w:lineRule="auto"/>
              <w:ind w:firstLine="480"/>
              <w:rPr>
                <w:sz w:val="26"/>
                <w:szCs w:val="26"/>
              </w:rPr>
            </w:pPr>
            <w:r w:rsidRPr="00E45109">
              <w:rPr>
                <w:sz w:val="26"/>
                <w:szCs w:val="26"/>
              </w:rPr>
              <w:t>Implicature</w:t>
            </w:r>
          </w:p>
          <w:p w:rsidR="0020544B" w:rsidRPr="00E45109" w:rsidRDefault="0020544B" w:rsidP="0020544B">
            <w:pPr>
              <w:spacing w:line="276" w:lineRule="auto"/>
              <w:ind w:firstLine="480"/>
              <w:rPr>
                <w:sz w:val="26"/>
                <w:szCs w:val="26"/>
              </w:rPr>
            </w:pPr>
            <w:r w:rsidRPr="00E45109">
              <w:rPr>
                <w:sz w:val="26"/>
                <w:szCs w:val="26"/>
              </w:rPr>
              <w:t>Types of implicature</w:t>
            </w:r>
          </w:p>
          <w:p w:rsidR="0020544B" w:rsidRPr="00E45109" w:rsidRDefault="0020544B" w:rsidP="0020544B">
            <w:pPr>
              <w:numPr>
                <w:ilvl w:val="1"/>
                <w:numId w:val="1"/>
              </w:numPr>
              <w:spacing w:line="276" w:lineRule="auto"/>
              <w:rPr>
                <w:sz w:val="26"/>
                <w:szCs w:val="26"/>
              </w:rPr>
            </w:pPr>
            <w:r w:rsidRPr="00E45109">
              <w:rPr>
                <w:sz w:val="26"/>
                <w:szCs w:val="26"/>
              </w:rPr>
              <w:t>Conventional implicature</w:t>
            </w:r>
          </w:p>
          <w:p w:rsidR="0020544B" w:rsidRPr="00E45109" w:rsidRDefault="0020544B" w:rsidP="0020544B">
            <w:pPr>
              <w:numPr>
                <w:ilvl w:val="1"/>
                <w:numId w:val="1"/>
              </w:numPr>
              <w:spacing w:line="276" w:lineRule="auto"/>
              <w:rPr>
                <w:sz w:val="26"/>
                <w:szCs w:val="26"/>
              </w:rPr>
            </w:pPr>
            <w:r w:rsidRPr="00E45109">
              <w:rPr>
                <w:sz w:val="26"/>
                <w:szCs w:val="26"/>
              </w:rPr>
              <w:t>Conversational implicature</w:t>
            </w:r>
          </w:p>
          <w:p w:rsidR="00210E87" w:rsidRPr="00E524DC" w:rsidRDefault="00210E87" w:rsidP="0020544B">
            <w:pPr>
              <w:spacing w:line="264" w:lineRule="auto"/>
              <w:rPr>
                <w:sz w:val="26"/>
                <w:szCs w:val="26"/>
                <w:lang w:val="vi-VN"/>
              </w:rPr>
            </w:pPr>
          </w:p>
        </w:tc>
      </w:tr>
      <w:tr w:rsidR="00210E87" w:rsidRPr="00DF21AD" w:rsidTr="00760C1A">
        <w:trPr>
          <w:trHeight w:val="282"/>
        </w:trPr>
        <w:tc>
          <w:tcPr>
            <w:tcW w:w="2093" w:type="dxa"/>
            <w:shd w:val="clear" w:color="auto" w:fill="auto"/>
            <w:vAlign w:val="center"/>
          </w:tcPr>
          <w:p w:rsidR="00210E87" w:rsidRPr="00DF21AD" w:rsidRDefault="00210E87" w:rsidP="00760C1A">
            <w:pPr>
              <w:jc w:val="center"/>
              <w:rPr>
                <w:lang w:val="en-GB"/>
              </w:rPr>
            </w:pPr>
            <w:r>
              <w:rPr>
                <w:lang w:val="en-GB"/>
              </w:rPr>
              <w:t>6</w:t>
            </w:r>
          </w:p>
        </w:tc>
        <w:tc>
          <w:tcPr>
            <w:tcW w:w="6804" w:type="dxa"/>
            <w:shd w:val="clear" w:color="auto" w:fill="auto"/>
          </w:tcPr>
          <w:p w:rsidR="0020544B" w:rsidRPr="00E45109" w:rsidRDefault="0020544B" w:rsidP="0020544B">
            <w:pPr>
              <w:spacing w:line="276" w:lineRule="auto"/>
              <w:rPr>
                <w:b/>
                <w:sz w:val="26"/>
                <w:szCs w:val="26"/>
              </w:rPr>
            </w:pPr>
            <w:r w:rsidRPr="00E45109">
              <w:rPr>
                <w:b/>
                <w:sz w:val="26"/>
                <w:szCs w:val="26"/>
              </w:rPr>
              <w:t xml:space="preserve">Unit 6:  </w:t>
            </w:r>
            <w:r w:rsidRPr="00E45109">
              <w:rPr>
                <w:sz w:val="26"/>
                <w:szCs w:val="26"/>
              </w:rPr>
              <w:t xml:space="preserve">        </w:t>
            </w:r>
            <w:r w:rsidRPr="00E45109">
              <w:rPr>
                <w:b/>
                <w:sz w:val="26"/>
                <w:szCs w:val="26"/>
              </w:rPr>
              <w:t xml:space="preserve">Speech acts and events </w:t>
            </w:r>
          </w:p>
          <w:p w:rsidR="0020544B" w:rsidRPr="00E45109" w:rsidRDefault="0020544B" w:rsidP="0020544B">
            <w:pPr>
              <w:spacing w:line="276" w:lineRule="auto"/>
              <w:ind w:firstLine="480"/>
              <w:rPr>
                <w:sz w:val="26"/>
                <w:szCs w:val="26"/>
              </w:rPr>
            </w:pPr>
            <w:r w:rsidRPr="00E45109">
              <w:rPr>
                <w:sz w:val="26"/>
                <w:szCs w:val="26"/>
              </w:rPr>
              <w:t>Speech acts</w:t>
            </w:r>
          </w:p>
          <w:p w:rsidR="0020544B" w:rsidRPr="00E45109" w:rsidRDefault="0020544B" w:rsidP="0020544B">
            <w:pPr>
              <w:spacing w:line="276" w:lineRule="auto"/>
              <w:ind w:firstLine="480"/>
              <w:rPr>
                <w:sz w:val="26"/>
                <w:szCs w:val="26"/>
              </w:rPr>
            </w:pPr>
            <w:r w:rsidRPr="00E45109">
              <w:rPr>
                <w:sz w:val="26"/>
                <w:szCs w:val="26"/>
              </w:rPr>
              <w:t>IFIDs</w:t>
            </w:r>
          </w:p>
          <w:p w:rsidR="0020544B" w:rsidRPr="00E45109" w:rsidRDefault="0020544B" w:rsidP="0020544B">
            <w:pPr>
              <w:spacing w:line="276" w:lineRule="auto"/>
              <w:ind w:firstLine="480"/>
              <w:rPr>
                <w:sz w:val="26"/>
                <w:szCs w:val="26"/>
              </w:rPr>
            </w:pPr>
            <w:r w:rsidRPr="00E45109">
              <w:rPr>
                <w:sz w:val="26"/>
                <w:szCs w:val="26"/>
              </w:rPr>
              <w:t>Felicity conditions:</w:t>
            </w:r>
          </w:p>
          <w:p w:rsidR="0020544B" w:rsidRPr="00E45109" w:rsidRDefault="0020544B" w:rsidP="0020544B">
            <w:pPr>
              <w:numPr>
                <w:ilvl w:val="1"/>
                <w:numId w:val="1"/>
              </w:numPr>
              <w:spacing w:line="276" w:lineRule="auto"/>
              <w:rPr>
                <w:sz w:val="26"/>
                <w:szCs w:val="26"/>
              </w:rPr>
            </w:pPr>
            <w:r w:rsidRPr="00E45109">
              <w:rPr>
                <w:sz w:val="26"/>
                <w:szCs w:val="26"/>
              </w:rPr>
              <w:t>General conditions.</w:t>
            </w:r>
          </w:p>
          <w:p w:rsidR="0020544B" w:rsidRPr="00E45109" w:rsidRDefault="0020544B" w:rsidP="0020544B">
            <w:pPr>
              <w:numPr>
                <w:ilvl w:val="1"/>
                <w:numId w:val="1"/>
              </w:numPr>
              <w:spacing w:line="276" w:lineRule="auto"/>
              <w:rPr>
                <w:sz w:val="26"/>
                <w:szCs w:val="26"/>
              </w:rPr>
            </w:pPr>
            <w:r w:rsidRPr="00E45109">
              <w:rPr>
                <w:sz w:val="26"/>
                <w:szCs w:val="26"/>
              </w:rPr>
              <w:t>Content conditions.</w:t>
            </w:r>
          </w:p>
          <w:p w:rsidR="0020544B" w:rsidRPr="00E45109" w:rsidRDefault="0020544B" w:rsidP="0020544B">
            <w:pPr>
              <w:numPr>
                <w:ilvl w:val="1"/>
                <w:numId w:val="1"/>
              </w:numPr>
              <w:spacing w:line="276" w:lineRule="auto"/>
              <w:rPr>
                <w:sz w:val="26"/>
                <w:szCs w:val="26"/>
              </w:rPr>
            </w:pPr>
            <w:r w:rsidRPr="00E45109">
              <w:rPr>
                <w:sz w:val="26"/>
                <w:szCs w:val="26"/>
              </w:rPr>
              <w:t>Preparatory conditions.</w:t>
            </w:r>
          </w:p>
          <w:p w:rsidR="0020544B" w:rsidRPr="00E45109" w:rsidRDefault="0020544B" w:rsidP="0020544B">
            <w:pPr>
              <w:numPr>
                <w:ilvl w:val="1"/>
                <w:numId w:val="1"/>
              </w:numPr>
              <w:spacing w:line="276" w:lineRule="auto"/>
              <w:rPr>
                <w:sz w:val="26"/>
                <w:szCs w:val="26"/>
              </w:rPr>
            </w:pPr>
            <w:r w:rsidRPr="00E45109">
              <w:rPr>
                <w:sz w:val="26"/>
                <w:szCs w:val="26"/>
              </w:rPr>
              <w:t>Essential condition.</w:t>
            </w:r>
          </w:p>
          <w:p w:rsidR="0020544B" w:rsidRPr="00E45109" w:rsidRDefault="0020544B" w:rsidP="0020544B">
            <w:pPr>
              <w:numPr>
                <w:ilvl w:val="1"/>
                <w:numId w:val="1"/>
              </w:numPr>
              <w:spacing w:line="276" w:lineRule="auto"/>
              <w:rPr>
                <w:sz w:val="26"/>
                <w:szCs w:val="26"/>
              </w:rPr>
            </w:pPr>
            <w:r w:rsidRPr="00E45109">
              <w:rPr>
                <w:sz w:val="26"/>
                <w:szCs w:val="26"/>
              </w:rPr>
              <w:t>Sincerity condition.</w:t>
            </w:r>
          </w:p>
          <w:p w:rsidR="0020544B" w:rsidRPr="00E45109" w:rsidRDefault="0020544B" w:rsidP="0020544B">
            <w:pPr>
              <w:spacing w:line="276" w:lineRule="auto"/>
              <w:ind w:firstLine="480"/>
              <w:rPr>
                <w:sz w:val="26"/>
                <w:szCs w:val="26"/>
              </w:rPr>
            </w:pPr>
            <w:r w:rsidRPr="00E45109">
              <w:rPr>
                <w:sz w:val="26"/>
                <w:szCs w:val="26"/>
              </w:rPr>
              <w:lastRenderedPageBreak/>
              <w:t>The performative hypothesis</w:t>
            </w:r>
          </w:p>
          <w:p w:rsidR="0020544B" w:rsidRPr="00E45109" w:rsidRDefault="0020544B" w:rsidP="0020544B">
            <w:pPr>
              <w:spacing w:line="276" w:lineRule="auto"/>
              <w:ind w:firstLine="480"/>
              <w:rPr>
                <w:sz w:val="26"/>
                <w:szCs w:val="26"/>
              </w:rPr>
            </w:pPr>
            <w:r w:rsidRPr="00E45109">
              <w:rPr>
                <w:sz w:val="26"/>
                <w:szCs w:val="26"/>
              </w:rPr>
              <w:t xml:space="preserve"> Speech act classification</w:t>
            </w:r>
          </w:p>
          <w:p w:rsidR="00210E87" w:rsidRPr="00D7490C" w:rsidRDefault="00210E87" w:rsidP="00760C1A">
            <w:pPr>
              <w:rPr>
                <w:b/>
                <w:lang w:val="en-GB"/>
              </w:rPr>
            </w:pPr>
            <w:r>
              <w:rPr>
                <w:b/>
                <w:lang w:val="en-GB"/>
              </w:rPr>
              <w:t>Mid course test</w:t>
            </w:r>
          </w:p>
        </w:tc>
      </w:tr>
      <w:tr w:rsidR="00210E87" w:rsidRPr="00DF21AD" w:rsidTr="00760C1A">
        <w:trPr>
          <w:trHeight w:val="282"/>
        </w:trPr>
        <w:tc>
          <w:tcPr>
            <w:tcW w:w="2093" w:type="dxa"/>
            <w:shd w:val="clear" w:color="auto" w:fill="auto"/>
            <w:vAlign w:val="center"/>
          </w:tcPr>
          <w:p w:rsidR="00210E87" w:rsidRPr="00DF21AD" w:rsidRDefault="00210E87" w:rsidP="00760C1A">
            <w:pPr>
              <w:jc w:val="center"/>
              <w:rPr>
                <w:lang w:val="en-GB"/>
              </w:rPr>
            </w:pPr>
            <w:r>
              <w:rPr>
                <w:lang w:val="en-GB"/>
              </w:rPr>
              <w:lastRenderedPageBreak/>
              <w:t>7</w:t>
            </w:r>
          </w:p>
        </w:tc>
        <w:tc>
          <w:tcPr>
            <w:tcW w:w="6804" w:type="dxa"/>
            <w:shd w:val="clear" w:color="auto" w:fill="auto"/>
          </w:tcPr>
          <w:p w:rsidR="0020544B" w:rsidRPr="00E45109" w:rsidRDefault="0020544B" w:rsidP="0020544B">
            <w:pPr>
              <w:spacing w:line="276" w:lineRule="auto"/>
              <w:ind w:firstLine="480"/>
              <w:rPr>
                <w:sz w:val="26"/>
                <w:szCs w:val="26"/>
              </w:rPr>
            </w:pPr>
            <w:r w:rsidRPr="00E45109">
              <w:rPr>
                <w:b/>
                <w:sz w:val="26"/>
                <w:szCs w:val="26"/>
              </w:rPr>
              <w:t>Unit 7: Politeness and interaction</w:t>
            </w:r>
          </w:p>
          <w:p w:rsidR="0020544B" w:rsidRPr="00E45109" w:rsidRDefault="0020544B" w:rsidP="0020544B">
            <w:pPr>
              <w:spacing w:line="276" w:lineRule="auto"/>
              <w:ind w:firstLine="480"/>
              <w:rPr>
                <w:sz w:val="26"/>
                <w:szCs w:val="26"/>
              </w:rPr>
            </w:pPr>
            <w:r w:rsidRPr="00E45109">
              <w:rPr>
                <w:sz w:val="26"/>
                <w:szCs w:val="26"/>
              </w:rPr>
              <w:t>Some terms:</w:t>
            </w:r>
          </w:p>
          <w:p w:rsidR="0020544B" w:rsidRPr="00E45109" w:rsidRDefault="0020544B" w:rsidP="0020544B">
            <w:pPr>
              <w:numPr>
                <w:ilvl w:val="1"/>
                <w:numId w:val="1"/>
              </w:numPr>
              <w:spacing w:line="276" w:lineRule="auto"/>
              <w:rPr>
                <w:sz w:val="26"/>
                <w:szCs w:val="26"/>
              </w:rPr>
            </w:pPr>
            <w:r w:rsidRPr="00E45109">
              <w:rPr>
                <w:sz w:val="26"/>
                <w:szCs w:val="26"/>
              </w:rPr>
              <w:t>Politeness</w:t>
            </w:r>
          </w:p>
          <w:p w:rsidR="0020544B" w:rsidRPr="00E45109" w:rsidRDefault="0020544B" w:rsidP="0020544B">
            <w:pPr>
              <w:numPr>
                <w:ilvl w:val="1"/>
                <w:numId w:val="1"/>
              </w:numPr>
              <w:spacing w:line="276" w:lineRule="auto"/>
              <w:rPr>
                <w:sz w:val="26"/>
                <w:szCs w:val="26"/>
              </w:rPr>
            </w:pPr>
            <w:r w:rsidRPr="00E45109">
              <w:rPr>
                <w:sz w:val="26"/>
                <w:szCs w:val="26"/>
              </w:rPr>
              <w:t xml:space="preserve">Face </w:t>
            </w:r>
          </w:p>
          <w:p w:rsidR="0020544B" w:rsidRPr="0020544B" w:rsidRDefault="0020544B" w:rsidP="0020544B">
            <w:pPr>
              <w:spacing w:line="276" w:lineRule="auto"/>
              <w:ind w:firstLine="480"/>
              <w:rPr>
                <w:b/>
                <w:i/>
                <w:sz w:val="26"/>
                <w:szCs w:val="26"/>
              </w:rPr>
            </w:pPr>
            <w:r w:rsidRPr="00E45109">
              <w:rPr>
                <w:sz w:val="26"/>
                <w:szCs w:val="26"/>
              </w:rPr>
              <w:t>Strategies</w:t>
            </w:r>
            <w:r w:rsidRPr="00E45109">
              <w:rPr>
                <w:sz w:val="26"/>
                <w:szCs w:val="26"/>
              </w:rPr>
              <w:br/>
            </w:r>
            <w:r>
              <w:rPr>
                <w:b/>
                <w:i/>
                <w:sz w:val="26"/>
                <w:szCs w:val="26"/>
              </w:rPr>
              <w:t xml:space="preserve">       </w:t>
            </w:r>
            <w:r w:rsidRPr="00E45109">
              <w:rPr>
                <w:sz w:val="26"/>
                <w:szCs w:val="26"/>
              </w:rPr>
              <w:t>Pre – sequences</w:t>
            </w:r>
          </w:p>
          <w:p w:rsidR="00210E87" w:rsidRPr="00E524DC" w:rsidRDefault="00210E87" w:rsidP="00760C1A">
            <w:pPr>
              <w:rPr>
                <w:lang w:val="vi-VN"/>
              </w:rPr>
            </w:pPr>
          </w:p>
        </w:tc>
      </w:tr>
      <w:tr w:rsidR="00210E87" w:rsidRPr="00DF21AD" w:rsidTr="00760C1A">
        <w:trPr>
          <w:trHeight w:val="282"/>
        </w:trPr>
        <w:tc>
          <w:tcPr>
            <w:tcW w:w="2093" w:type="dxa"/>
            <w:shd w:val="clear" w:color="auto" w:fill="auto"/>
            <w:vAlign w:val="center"/>
          </w:tcPr>
          <w:p w:rsidR="00210E87" w:rsidRPr="00DF21AD" w:rsidRDefault="00210E87" w:rsidP="00760C1A">
            <w:pPr>
              <w:jc w:val="center"/>
              <w:rPr>
                <w:lang w:val="en-GB"/>
              </w:rPr>
            </w:pPr>
            <w:r>
              <w:rPr>
                <w:lang w:val="en-GB"/>
              </w:rPr>
              <w:t>8</w:t>
            </w:r>
          </w:p>
        </w:tc>
        <w:tc>
          <w:tcPr>
            <w:tcW w:w="6804" w:type="dxa"/>
            <w:shd w:val="clear" w:color="auto" w:fill="auto"/>
          </w:tcPr>
          <w:p w:rsidR="0020544B" w:rsidRPr="00E45109" w:rsidRDefault="0020544B" w:rsidP="0020544B">
            <w:pPr>
              <w:spacing w:line="276" w:lineRule="auto"/>
              <w:ind w:right="-1080" w:firstLine="480"/>
              <w:rPr>
                <w:b/>
                <w:sz w:val="26"/>
                <w:szCs w:val="26"/>
              </w:rPr>
            </w:pPr>
            <w:r w:rsidRPr="00E45109">
              <w:rPr>
                <w:b/>
                <w:sz w:val="26"/>
                <w:szCs w:val="26"/>
              </w:rPr>
              <w:t>Unit 8:  Conversation and preference structure</w:t>
            </w:r>
          </w:p>
          <w:p w:rsidR="0020544B" w:rsidRPr="00E45109" w:rsidRDefault="0020544B" w:rsidP="0020544B">
            <w:pPr>
              <w:spacing w:line="276" w:lineRule="auto"/>
              <w:ind w:firstLine="480"/>
              <w:rPr>
                <w:sz w:val="26"/>
                <w:szCs w:val="26"/>
              </w:rPr>
            </w:pPr>
            <w:r w:rsidRPr="00E45109">
              <w:rPr>
                <w:sz w:val="26"/>
                <w:szCs w:val="26"/>
              </w:rPr>
              <w:t>Conversation analysis</w:t>
            </w:r>
          </w:p>
          <w:p w:rsidR="0020544B" w:rsidRPr="00E45109" w:rsidRDefault="0020544B" w:rsidP="0020544B">
            <w:pPr>
              <w:spacing w:line="276" w:lineRule="auto"/>
              <w:ind w:firstLine="480"/>
              <w:rPr>
                <w:sz w:val="26"/>
                <w:szCs w:val="26"/>
              </w:rPr>
            </w:pPr>
            <w:r w:rsidRPr="00E45109">
              <w:rPr>
                <w:sz w:val="26"/>
                <w:szCs w:val="26"/>
              </w:rPr>
              <w:t>Pauses, overlaps, and backchannels</w:t>
            </w:r>
          </w:p>
          <w:p w:rsidR="0020544B" w:rsidRPr="00E45109" w:rsidRDefault="0020544B" w:rsidP="0020544B">
            <w:pPr>
              <w:spacing w:line="276" w:lineRule="auto"/>
              <w:ind w:right="-1080" w:firstLine="480"/>
              <w:rPr>
                <w:sz w:val="26"/>
                <w:szCs w:val="26"/>
              </w:rPr>
            </w:pPr>
            <w:r w:rsidRPr="00E45109">
              <w:rPr>
                <w:sz w:val="26"/>
                <w:szCs w:val="26"/>
              </w:rPr>
              <w:t>Conversational style</w:t>
            </w:r>
          </w:p>
          <w:p w:rsidR="0020544B" w:rsidRPr="00E45109" w:rsidRDefault="0020544B" w:rsidP="0020544B">
            <w:pPr>
              <w:spacing w:line="276" w:lineRule="auto"/>
              <w:ind w:right="-1080" w:firstLine="480"/>
              <w:rPr>
                <w:sz w:val="26"/>
                <w:szCs w:val="26"/>
              </w:rPr>
            </w:pPr>
            <w:r w:rsidRPr="00E45109">
              <w:rPr>
                <w:sz w:val="26"/>
                <w:szCs w:val="26"/>
              </w:rPr>
              <w:t>Adjacency pairs</w:t>
            </w:r>
          </w:p>
          <w:p w:rsidR="0020544B" w:rsidRPr="00E45109" w:rsidRDefault="0020544B" w:rsidP="0020544B">
            <w:pPr>
              <w:spacing w:line="276" w:lineRule="auto"/>
              <w:ind w:right="-1080" w:firstLine="480"/>
              <w:rPr>
                <w:sz w:val="26"/>
                <w:szCs w:val="26"/>
              </w:rPr>
            </w:pPr>
            <w:r w:rsidRPr="00E45109">
              <w:rPr>
                <w:sz w:val="26"/>
                <w:szCs w:val="26"/>
              </w:rPr>
              <w:t>Preference structure</w:t>
            </w:r>
          </w:p>
          <w:p w:rsidR="00210E87" w:rsidRPr="00DF21AD" w:rsidRDefault="00210E87" w:rsidP="00760C1A">
            <w:pPr>
              <w:rPr>
                <w:lang w:val="en-GB"/>
              </w:rPr>
            </w:pPr>
          </w:p>
        </w:tc>
      </w:tr>
      <w:tr w:rsidR="00210E87" w:rsidRPr="00DF21AD" w:rsidTr="00760C1A">
        <w:trPr>
          <w:trHeight w:val="282"/>
        </w:trPr>
        <w:tc>
          <w:tcPr>
            <w:tcW w:w="2093" w:type="dxa"/>
            <w:shd w:val="clear" w:color="auto" w:fill="auto"/>
            <w:vAlign w:val="center"/>
          </w:tcPr>
          <w:p w:rsidR="00210E87" w:rsidRPr="00DF21AD" w:rsidRDefault="00210E87" w:rsidP="00760C1A">
            <w:pPr>
              <w:jc w:val="center"/>
              <w:rPr>
                <w:lang w:val="en-GB"/>
              </w:rPr>
            </w:pPr>
            <w:r>
              <w:rPr>
                <w:lang w:val="en-GB"/>
              </w:rPr>
              <w:t>9</w:t>
            </w:r>
          </w:p>
        </w:tc>
        <w:tc>
          <w:tcPr>
            <w:tcW w:w="6804" w:type="dxa"/>
            <w:shd w:val="clear" w:color="auto" w:fill="auto"/>
          </w:tcPr>
          <w:p w:rsidR="0020544B" w:rsidRPr="00E45109" w:rsidRDefault="0020544B" w:rsidP="0020544B">
            <w:pPr>
              <w:spacing w:line="276" w:lineRule="auto"/>
              <w:ind w:right="-1080" w:firstLine="480"/>
              <w:rPr>
                <w:b/>
                <w:sz w:val="26"/>
                <w:szCs w:val="26"/>
              </w:rPr>
            </w:pPr>
            <w:r w:rsidRPr="00E45109">
              <w:rPr>
                <w:b/>
                <w:sz w:val="26"/>
                <w:szCs w:val="26"/>
              </w:rPr>
              <w:t>Unit 9: Discourse and culture</w:t>
            </w:r>
          </w:p>
          <w:p w:rsidR="0020544B" w:rsidRPr="00E45109" w:rsidRDefault="0020544B" w:rsidP="0020544B">
            <w:pPr>
              <w:spacing w:line="276" w:lineRule="auto"/>
              <w:ind w:right="-1080" w:firstLine="480"/>
              <w:rPr>
                <w:sz w:val="26"/>
                <w:szCs w:val="26"/>
              </w:rPr>
            </w:pPr>
            <w:r w:rsidRPr="00E45109">
              <w:rPr>
                <w:sz w:val="26"/>
                <w:szCs w:val="26"/>
              </w:rPr>
              <w:t>Discourse analysis</w:t>
            </w:r>
          </w:p>
          <w:p w:rsidR="0020544B" w:rsidRPr="00E45109" w:rsidRDefault="0020544B" w:rsidP="0020544B">
            <w:pPr>
              <w:spacing w:line="276" w:lineRule="auto"/>
              <w:ind w:right="-1080" w:firstLine="480"/>
              <w:rPr>
                <w:sz w:val="26"/>
                <w:szCs w:val="26"/>
              </w:rPr>
            </w:pPr>
            <w:r w:rsidRPr="00E45109">
              <w:rPr>
                <w:sz w:val="26"/>
                <w:szCs w:val="26"/>
              </w:rPr>
              <w:t>Coherence</w:t>
            </w:r>
          </w:p>
          <w:p w:rsidR="0020544B" w:rsidRPr="00E45109" w:rsidRDefault="0020544B" w:rsidP="0020544B">
            <w:pPr>
              <w:spacing w:line="276" w:lineRule="auto"/>
              <w:ind w:right="-1080" w:firstLine="480"/>
              <w:rPr>
                <w:sz w:val="26"/>
                <w:szCs w:val="26"/>
              </w:rPr>
            </w:pPr>
            <w:r w:rsidRPr="00E45109">
              <w:rPr>
                <w:sz w:val="26"/>
                <w:szCs w:val="26"/>
              </w:rPr>
              <w:t>Background knowledge</w:t>
            </w:r>
          </w:p>
          <w:p w:rsidR="0020544B" w:rsidRPr="00E45109" w:rsidRDefault="0020544B" w:rsidP="0020544B">
            <w:pPr>
              <w:spacing w:line="276" w:lineRule="auto"/>
              <w:ind w:right="-1080" w:firstLine="480"/>
              <w:rPr>
                <w:sz w:val="26"/>
                <w:szCs w:val="26"/>
              </w:rPr>
            </w:pPr>
            <w:r w:rsidRPr="00E45109">
              <w:rPr>
                <w:sz w:val="26"/>
                <w:szCs w:val="26"/>
              </w:rPr>
              <w:t>Cultural schemata</w:t>
            </w:r>
          </w:p>
          <w:p w:rsidR="0020544B" w:rsidRPr="00E45109" w:rsidRDefault="0020544B" w:rsidP="0020544B">
            <w:pPr>
              <w:spacing w:line="276" w:lineRule="auto"/>
              <w:ind w:right="-1080" w:firstLine="480"/>
              <w:rPr>
                <w:sz w:val="26"/>
                <w:szCs w:val="26"/>
              </w:rPr>
            </w:pPr>
            <w:r w:rsidRPr="00E45109">
              <w:rPr>
                <w:sz w:val="26"/>
                <w:szCs w:val="26"/>
              </w:rPr>
              <w:t>Cross – cultural pragmatics</w:t>
            </w:r>
          </w:p>
          <w:p w:rsidR="00210E87" w:rsidRPr="00DF21AD" w:rsidRDefault="00210E87" w:rsidP="00760C1A">
            <w:pPr>
              <w:rPr>
                <w:lang w:val="en-GB"/>
              </w:rPr>
            </w:pPr>
          </w:p>
        </w:tc>
      </w:tr>
    </w:tbl>
    <w:p w:rsidR="00210E87" w:rsidRDefault="00210E87" w:rsidP="00210E87">
      <w:pPr>
        <w:rPr>
          <w:b/>
        </w:rPr>
      </w:pPr>
    </w:p>
    <w:p w:rsidR="00210E87" w:rsidRDefault="00210E87" w:rsidP="00210E87">
      <w:pPr>
        <w:rPr>
          <w:b/>
        </w:rPr>
      </w:pPr>
      <w:r>
        <w:rPr>
          <w:b/>
        </w:rPr>
        <w:t xml:space="preserve">VI. </w:t>
      </w:r>
      <w:r w:rsidRPr="00037641">
        <w:rPr>
          <w:b/>
        </w:rPr>
        <w:t>Assessment</w:t>
      </w:r>
    </w:p>
    <w:p w:rsidR="00210E87" w:rsidRPr="00E234AA" w:rsidRDefault="00210E87" w:rsidP="00210E87">
      <w:pPr>
        <w:rPr>
          <w:rStyle w:val="a1"/>
          <w:b/>
          <w:i/>
        </w:rPr>
      </w:pPr>
      <w:r w:rsidRPr="00E234AA">
        <w:rPr>
          <w:rStyle w:val="a1"/>
          <w:b/>
          <w:i/>
        </w:rPr>
        <w:t>1. Course policies</w:t>
      </w:r>
    </w:p>
    <w:p w:rsidR="00210E87" w:rsidRDefault="00210E87" w:rsidP="00210E87">
      <w:pPr>
        <w:jc w:val="both"/>
        <w:rPr>
          <w:color w:val="FF0000"/>
        </w:rPr>
      </w:pPr>
      <w:r w:rsidRPr="00656FF0">
        <w:t xml:space="preserve">Anyone who is absent from class for over 20% of total time will not be allowed to take </w:t>
      </w:r>
      <w:r>
        <w:t>the final</w:t>
      </w:r>
      <w:r w:rsidRPr="00656FF0">
        <w:t xml:space="preserve"> exam</w:t>
      </w:r>
      <w:r>
        <w:t>. Students are required to participate in all inside and outside classroom activities as well as submit all the homework. Students are also required to take all the on-going tests and presentation.</w:t>
      </w:r>
    </w:p>
    <w:p w:rsidR="00210E87" w:rsidRDefault="00210E87" w:rsidP="00210E87">
      <w:pPr>
        <w:spacing w:before="120"/>
        <w:jc w:val="both"/>
        <w:rPr>
          <w:b/>
          <w:i/>
        </w:rPr>
      </w:pPr>
      <w:r w:rsidRPr="002E339C">
        <w:rPr>
          <w:b/>
          <w:i/>
        </w:rPr>
        <w:t xml:space="preserve">2. Assessment </w:t>
      </w:r>
      <w:r>
        <w:rPr>
          <w:b/>
          <w:i/>
        </w:rPr>
        <w:t>details</w:t>
      </w:r>
    </w:p>
    <w:tbl>
      <w:tblPr>
        <w:tblStyle w:val="TableGrid"/>
        <w:tblW w:w="9684" w:type="dxa"/>
        <w:tblInd w:w="-113" w:type="dxa"/>
        <w:tblLook w:val="04A0" w:firstRow="1" w:lastRow="0" w:firstColumn="1" w:lastColumn="0" w:noHBand="0" w:noVBand="1"/>
      </w:tblPr>
      <w:tblGrid>
        <w:gridCol w:w="1390"/>
        <w:gridCol w:w="1695"/>
        <w:gridCol w:w="1568"/>
        <w:gridCol w:w="1283"/>
        <w:gridCol w:w="3748"/>
      </w:tblGrid>
      <w:tr w:rsidR="00210E87" w:rsidRPr="00C4429A" w:rsidTr="00760C1A">
        <w:trPr>
          <w:trHeight w:val="403"/>
        </w:trPr>
        <w:tc>
          <w:tcPr>
            <w:tcW w:w="1390" w:type="dxa"/>
            <w:vAlign w:val="center"/>
          </w:tcPr>
          <w:p w:rsidR="00210E87" w:rsidRPr="00F5787B" w:rsidRDefault="00210E87" w:rsidP="00760C1A">
            <w:pPr>
              <w:jc w:val="center"/>
              <w:rPr>
                <w:b/>
                <w:bCs/>
              </w:rPr>
            </w:pPr>
            <w:r w:rsidRPr="00F5787B">
              <w:rPr>
                <w:b/>
                <w:bCs/>
              </w:rPr>
              <w:t>Assessment Task</w:t>
            </w:r>
          </w:p>
        </w:tc>
        <w:tc>
          <w:tcPr>
            <w:tcW w:w="1695" w:type="dxa"/>
            <w:vAlign w:val="center"/>
          </w:tcPr>
          <w:p w:rsidR="00210E87" w:rsidRPr="00F5787B" w:rsidRDefault="00210E87" w:rsidP="00760C1A">
            <w:pPr>
              <w:jc w:val="center"/>
              <w:rPr>
                <w:b/>
                <w:bCs/>
              </w:rPr>
            </w:pPr>
            <w:r w:rsidRPr="00F5787B">
              <w:rPr>
                <w:b/>
                <w:bCs/>
              </w:rPr>
              <w:t xml:space="preserve">Assessment </w:t>
            </w:r>
            <w:r>
              <w:rPr>
                <w:b/>
                <w:bCs/>
              </w:rPr>
              <w:t>Form</w:t>
            </w:r>
          </w:p>
        </w:tc>
        <w:tc>
          <w:tcPr>
            <w:tcW w:w="1568" w:type="dxa"/>
            <w:vAlign w:val="center"/>
          </w:tcPr>
          <w:p w:rsidR="00210E87" w:rsidRPr="00F5787B" w:rsidRDefault="00210E87" w:rsidP="00760C1A">
            <w:pPr>
              <w:jc w:val="center"/>
              <w:rPr>
                <w:b/>
                <w:bCs/>
              </w:rPr>
            </w:pPr>
            <w:r>
              <w:rPr>
                <w:b/>
                <w:bCs/>
              </w:rPr>
              <w:t>Time</w:t>
            </w:r>
          </w:p>
        </w:tc>
        <w:tc>
          <w:tcPr>
            <w:tcW w:w="1283" w:type="dxa"/>
            <w:vAlign w:val="center"/>
          </w:tcPr>
          <w:p w:rsidR="00210E87" w:rsidRPr="00F5787B" w:rsidRDefault="00210E87" w:rsidP="00760C1A">
            <w:pPr>
              <w:jc w:val="center"/>
              <w:rPr>
                <w:b/>
                <w:bCs/>
              </w:rPr>
            </w:pPr>
            <w:r w:rsidRPr="00F5787B">
              <w:rPr>
                <w:b/>
                <w:bCs/>
              </w:rPr>
              <w:t>Weighting</w:t>
            </w:r>
          </w:p>
        </w:tc>
        <w:tc>
          <w:tcPr>
            <w:tcW w:w="3748" w:type="dxa"/>
            <w:vAlign w:val="center"/>
          </w:tcPr>
          <w:p w:rsidR="00210E87" w:rsidRPr="00F5787B" w:rsidRDefault="00210E87" w:rsidP="00760C1A">
            <w:pPr>
              <w:jc w:val="center"/>
              <w:rPr>
                <w:b/>
                <w:bCs/>
              </w:rPr>
            </w:pPr>
            <w:r>
              <w:rPr>
                <w:b/>
                <w:bCs/>
              </w:rPr>
              <w:t>Format</w:t>
            </w:r>
          </w:p>
        </w:tc>
      </w:tr>
      <w:tr w:rsidR="00210E87" w:rsidRPr="00C4429A" w:rsidTr="00760C1A">
        <w:trPr>
          <w:trHeight w:val="562"/>
        </w:trPr>
        <w:tc>
          <w:tcPr>
            <w:tcW w:w="1390" w:type="dxa"/>
            <w:vMerge w:val="restart"/>
            <w:vAlign w:val="center"/>
          </w:tcPr>
          <w:p w:rsidR="00210E87" w:rsidRPr="000E74D4" w:rsidRDefault="00210E87" w:rsidP="00760C1A">
            <w:pPr>
              <w:jc w:val="center"/>
              <w:rPr>
                <w:bCs/>
              </w:rPr>
            </w:pPr>
            <w:r w:rsidRPr="000E74D4">
              <w:rPr>
                <w:bCs/>
              </w:rPr>
              <w:t>On-going assessment</w:t>
            </w:r>
          </w:p>
        </w:tc>
        <w:tc>
          <w:tcPr>
            <w:tcW w:w="1695" w:type="dxa"/>
          </w:tcPr>
          <w:p w:rsidR="00210E87" w:rsidRPr="00C4429A" w:rsidRDefault="00210E87" w:rsidP="00760C1A">
            <w:pPr>
              <w:rPr>
                <w:bCs/>
              </w:rPr>
            </w:pPr>
            <w:r>
              <w:rPr>
                <w:bCs/>
              </w:rPr>
              <w:t xml:space="preserve">1. </w:t>
            </w:r>
            <w:r w:rsidRPr="00C4429A">
              <w:rPr>
                <w:bCs/>
              </w:rPr>
              <w:t>Attendance</w:t>
            </w:r>
            <w:r>
              <w:rPr>
                <w:bCs/>
              </w:rPr>
              <w:t>,</w:t>
            </w:r>
            <w:r w:rsidRPr="00C4429A">
              <w:rPr>
                <w:bCs/>
              </w:rPr>
              <w:t xml:space="preserve"> participation</w:t>
            </w:r>
            <w:r>
              <w:rPr>
                <w:bCs/>
              </w:rPr>
              <w:t xml:space="preserve"> </w:t>
            </w:r>
          </w:p>
        </w:tc>
        <w:tc>
          <w:tcPr>
            <w:tcW w:w="1568" w:type="dxa"/>
          </w:tcPr>
          <w:p w:rsidR="00210E87" w:rsidRDefault="00210E87" w:rsidP="00760C1A">
            <w:pPr>
              <w:jc w:val="center"/>
              <w:rPr>
                <w:bCs/>
              </w:rPr>
            </w:pPr>
            <w:r>
              <w:rPr>
                <w:bCs/>
              </w:rPr>
              <w:t xml:space="preserve">During </w:t>
            </w:r>
          </w:p>
          <w:p w:rsidR="00210E87" w:rsidRPr="00C4429A" w:rsidRDefault="00210E87" w:rsidP="00760C1A">
            <w:pPr>
              <w:jc w:val="center"/>
              <w:rPr>
                <w:bCs/>
              </w:rPr>
            </w:pPr>
            <w:r>
              <w:rPr>
                <w:bCs/>
              </w:rPr>
              <w:t>the course</w:t>
            </w:r>
          </w:p>
        </w:tc>
        <w:tc>
          <w:tcPr>
            <w:tcW w:w="1283" w:type="dxa"/>
            <w:vMerge w:val="restart"/>
            <w:vAlign w:val="center"/>
          </w:tcPr>
          <w:p w:rsidR="00210E87" w:rsidRPr="00C4429A" w:rsidRDefault="00210E87" w:rsidP="00760C1A">
            <w:pPr>
              <w:jc w:val="center"/>
              <w:rPr>
                <w:bCs/>
              </w:rPr>
            </w:pPr>
            <w:r>
              <w:rPr>
                <w:bCs/>
              </w:rPr>
              <w:t>3</w:t>
            </w:r>
            <w:r w:rsidRPr="00C4429A">
              <w:rPr>
                <w:bCs/>
              </w:rPr>
              <w:t>0%</w:t>
            </w:r>
          </w:p>
        </w:tc>
        <w:tc>
          <w:tcPr>
            <w:tcW w:w="3748" w:type="dxa"/>
          </w:tcPr>
          <w:p w:rsidR="00210E87" w:rsidRPr="00C4429A" w:rsidRDefault="00210E87" w:rsidP="00760C1A">
            <w:pPr>
              <w:rPr>
                <w:bCs/>
              </w:rPr>
            </w:pPr>
            <w:r>
              <w:rPr>
                <w:bCs/>
              </w:rPr>
              <w:t>Weekly a</w:t>
            </w:r>
            <w:r w:rsidRPr="00C4429A">
              <w:rPr>
                <w:bCs/>
              </w:rPr>
              <w:t>ttendance</w:t>
            </w:r>
            <w:r>
              <w:rPr>
                <w:bCs/>
              </w:rPr>
              <w:t>,</w:t>
            </w:r>
            <w:r w:rsidRPr="00C4429A">
              <w:rPr>
                <w:bCs/>
              </w:rPr>
              <w:t xml:space="preserve"> participation</w:t>
            </w:r>
          </w:p>
        </w:tc>
      </w:tr>
      <w:tr w:rsidR="00210E87" w:rsidRPr="00C4429A" w:rsidTr="00760C1A">
        <w:trPr>
          <w:trHeight w:val="303"/>
        </w:trPr>
        <w:tc>
          <w:tcPr>
            <w:tcW w:w="1390" w:type="dxa"/>
            <w:vMerge/>
            <w:vAlign w:val="center"/>
          </w:tcPr>
          <w:p w:rsidR="00210E87" w:rsidRPr="00C4429A" w:rsidRDefault="00210E87" w:rsidP="00760C1A">
            <w:pPr>
              <w:jc w:val="center"/>
              <w:rPr>
                <w:bCs/>
              </w:rPr>
            </w:pPr>
          </w:p>
        </w:tc>
        <w:tc>
          <w:tcPr>
            <w:tcW w:w="1695" w:type="dxa"/>
          </w:tcPr>
          <w:p w:rsidR="00210E87" w:rsidRPr="00C4429A" w:rsidRDefault="00210E87" w:rsidP="00760C1A">
            <w:pPr>
              <w:rPr>
                <w:bCs/>
              </w:rPr>
            </w:pPr>
            <w:r>
              <w:rPr>
                <w:bCs/>
              </w:rPr>
              <w:t xml:space="preserve">2. </w:t>
            </w:r>
            <w:r w:rsidRPr="00C4429A">
              <w:rPr>
                <w:bCs/>
              </w:rPr>
              <w:t>Mini-test 1</w:t>
            </w:r>
          </w:p>
        </w:tc>
        <w:tc>
          <w:tcPr>
            <w:tcW w:w="1568" w:type="dxa"/>
          </w:tcPr>
          <w:p w:rsidR="00210E87" w:rsidRDefault="00210E87" w:rsidP="00760C1A">
            <w:pPr>
              <w:jc w:val="center"/>
              <w:rPr>
                <w:bCs/>
              </w:rPr>
            </w:pPr>
            <w:r>
              <w:rPr>
                <w:bCs/>
              </w:rPr>
              <w:t xml:space="preserve">After </w:t>
            </w:r>
          </w:p>
          <w:p w:rsidR="00210E87" w:rsidRPr="00C4429A" w:rsidRDefault="00210E87" w:rsidP="00760C1A">
            <w:pPr>
              <w:jc w:val="center"/>
              <w:rPr>
                <w:bCs/>
              </w:rPr>
            </w:pPr>
            <w:r>
              <w:rPr>
                <w:bCs/>
              </w:rPr>
              <w:t>content 3</w:t>
            </w:r>
          </w:p>
        </w:tc>
        <w:tc>
          <w:tcPr>
            <w:tcW w:w="1283" w:type="dxa"/>
            <w:vMerge/>
            <w:vAlign w:val="center"/>
          </w:tcPr>
          <w:p w:rsidR="00210E87" w:rsidRPr="00C4429A" w:rsidRDefault="00210E87" w:rsidP="00760C1A">
            <w:pPr>
              <w:jc w:val="center"/>
              <w:rPr>
                <w:bCs/>
              </w:rPr>
            </w:pPr>
          </w:p>
        </w:tc>
        <w:tc>
          <w:tcPr>
            <w:tcW w:w="3748" w:type="dxa"/>
          </w:tcPr>
          <w:p w:rsidR="00210E87" w:rsidRPr="00C4429A" w:rsidRDefault="00210E87" w:rsidP="00760C1A">
            <w:pPr>
              <w:rPr>
                <w:bCs/>
              </w:rPr>
            </w:pPr>
            <w:r>
              <w:rPr>
                <w:bCs/>
              </w:rPr>
              <w:t>Writin</w:t>
            </w:r>
            <w:r w:rsidRPr="00227D06">
              <w:rPr>
                <w:sz w:val="26"/>
                <w:szCs w:val="26"/>
              </w:rPr>
              <w:t>g</w:t>
            </w:r>
            <w:r>
              <w:rPr>
                <w:bCs/>
              </w:rPr>
              <w:t xml:space="preserve"> test</w:t>
            </w:r>
          </w:p>
        </w:tc>
      </w:tr>
      <w:tr w:rsidR="00210E87" w:rsidRPr="00C4429A" w:rsidTr="00760C1A">
        <w:trPr>
          <w:trHeight w:val="403"/>
        </w:trPr>
        <w:tc>
          <w:tcPr>
            <w:tcW w:w="1390" w:type="dxa"/>
            <w:vMerge/>
            <w:vAlign w:val="center"/>
          </w:tcPr>
          <w:p w:rsidR="00210E87" w:rsidRPr="00C4429A" w:rsidRDefault="00210E87" w:rsidP="00760C1A">
            <w:pPr>
              <w:jc w:val="center"/>
              <w:rPr>
                <w:bCs/>
              </w:rPr>
            </w:pPr>
          </w:p>
        </w:tc>
        <w:tc>
          <w:tcPr>
            <w:tcW w:w="1695" w:type="dxa"/>
          </w:tcPr>
          <w:p w:rsidR="00210E87" w:rsidRPr="00C4429A" w:rsidRDefault="00210E87" w:rsidP="00760C1A">
            <w:pPr>
              <w:rPr>
                <w:bCs/>
              </w:rPr>
            </w:pPr>
            <w:r>
              <w:rPr>
                <w:bCs/>
              </w:rPr>
              <w:t xml:space="preserve">3. </w:t>
            </w:r>
            <w:r w:rsidRPr="00C4429A">
              <w:rPr>
                <w:bCs/>
              </w:rPr>
              <w:t>Mini-test 2</w:t>
            </w:r>
          </w:p>
        </w:tc>
        <w:tc>
          <w:tcPr>
            <w:tcW w:w="1568" w:type="dxa"/>
          </w:tcPr>
          <w:p w:rsidR="00210E87" w:rsidRDefault="00210E87" w:rsidP="00760C1A">
            <w:pPr>
              <w:jc w:val="center"/>
              <w:rPr>
                <w:bCs/>
              </w:rPr>
            </w:pPr>
            <w:r>
              <w:rPr>
                <w:bCs/>
              </w:rPr>
              <w:t xml:space="preserve">After </w:t>
            </w:r>
          </w:p>
          <w:p w:rsidR="00210E87" w:rsidRPr="00C4429A" w:rsidRDefault="00210E87" w:rsidP="00760C1A">
            <w:pPr>
              <w:jc w:val="center"/>
              <w:rPr>
                <w:bCs/>
              </w:rPr>
            </w:pPr>
            <w:r>
              <w:rPr>
                <w:bCs/>
              </w:rPr>
              <w:t>content 9</w:t>
            </w:r>
          </w:p>
        </w:tc>
        <w:tc>
          <w:tcPr>
            <w:tcW w:w="1283" w:type="dxa"/>
            <w:vMerge/>
            <w:vAlign w:val="center"/>
          </w:tcPr>
          <w:p w:rsidR="00210E87" w:rsidRPr="00C4429A" w:rsidRDefault="00210E87" w:rsidP="00760C1A">
            <w:pPr>
              <w:jc w:val="center"/>
              <w:rPr>
                <w:bCs/>
              </w:rPr>
            </w:pPr>
          </w:p>
        </w:tc>
        <w:tc>
          <w:tcPr>
            <w:tcW w:w="3748" w:type="dxa"/>
          </w:tcPr>
          <w:p w:rsidR="00210E87" w:rsidRPr="00C4429A" w:rsidRDefault="00210E87" w:rsidP="00760C1A">
            <w:pPr>
              <w:rPr>
                <w:bCs/>
              </w:rPr>
            </w:pPr>
            <w:r>
              <w:rPr>
                <w:bCs/>
              </w:rPr>
              <w:t>Writin</w:t>
            </w:r>
            <w:r w:rsidRPr="00227D06">
              <w:rPr>
                <w:sz w:val="26"/>
                <w:szCs w:val="26"/>
              </w:rPr>
              <w:t>g</w:t>
            </w:r>
            <w:r>
              <w:rPr>
                <w:bCs/>
              </w:rPr>
              <w:t xml:space="preserve"> test</w:t>
            </w:r>
          </w:p>
        </w:tc>
      </w:tr>
      <w:tr w:rsidR="00210E87" w:rsidRPr="00C4429A" w:rsidTr="00760C1A">
        <w:trPr>
          <w:trHeight w:val="403"/>
        </w:trPr>
        <w:tc>
          <w:tcPr>
            <w:tcW w:w="1390" w:type="dxa"/>
            <w:vMerge/>
            <w:vAlign w:val="center"/>
          </w:tcPr>
          <w:p w:rsidR="00210E87" w:rsidRPr="00C4429A" w:rsidRDefault="00210E87" w:rsidP="00760C1A">
            <w:pPr>
              <w:jc w:val="center"/>
              <w:rPr>
                <w:bCs/>
              </w:rPr>
            </w:pPr>
          </w:p>
        </w:tc>
        <w:tc>
          <w:tcPr>
            <w:tcW w:w="1695" w:type="dxa"/>
          </w:tcPr>
          <w:p w:rsidR="00210E87" w:rsidRDefault="00210E87" w:rsidP="00760C1A">
            <w:pPr>
              <w:rPr>
                <w:bCs/>
              </w:rPr>
            </w:pPr>
            <w:r>
              <w:rPr>
                <w:bCs/>
              </w:rPr>
              <w:t xml:space="preserve">4. </w:t>
            </w:r>
            <w:r w:rsidRPr="00B86E7C">
              <w:rPr>
                <w:bCs/>
              </w:rPr>
              <w:t>Presentation</w:t>
            </w:r>
          </w:p>
        </w:tc>
        <w:tc>
          <w:tcPr>
            <w:tcW w:w="1568" w:type="dxa"/>
          </w:tcPr>
          <w:p w:rsidR="00210E87" w:rsidRDefault="00210E87" w:rsidP="00760C1A">
            <w:pPr>
              <w:jc w:val="center"/>
              <w:rPr>
                <w:bCs/>
              </w:rPr>
            </w:pPr>
            <w:r>
              <w:rPr>
                <w:bCs/>
              </w:rPr>
              <w:t xml:space="preserve">During </w:t>
            </w:r>
          </w:p>
          <w:p w:rsidR="00210E87" w:rsidRPr="00C4429A" w:rsidRDefault="00210E87" w:rsidP="00760C1A">
            <w:pPr>
              <w:jc w:val="center"/>
              <w:rPr>
                <w:bCs/>
              </w:rPr>
            </w:pPr>
            <w:r>
              <w:rPr>
                <w:bCs/>
              </w:rPr>
              <w:t>the course</w:t>
            </w:r>
          </w:p>
        </w:tc>
        <w:tc>
          <w:tcPr>
            <w:tcW w:w="1283" w:type="dxa"/>
            <w:vMerge/>
            <w:vAlign w:val="center"/>
          </w:tcPr>
          <w:p w:rsidR="00210E87" w:rsidRPr="00C4429A" w:rsidRDefault="00210E87" w:rsidP="00760C1A">
            <w:pPr>
              <w:jc w:val="center"/>
              <w:rPr>
                <w:bCs/>
              </w:rPr>
            </w:pPr>
          </w:p>
        </w:tc>
        <w:tc>
          <w:tcPr>
            <w:tcW w:w="3748" w:type="dxa"/>
          </w:tcPr>
          <w:p w:rsidR="00210E87" w:rsidRPr="00C4429A" w:rsidRDefault="00210E87" w:rsidP="00760C1A">
            <w:pPr>
              <w:rPr>
                <w:bCs/>
              </w:rPr>
            </w:pPr>
            <w:r w:rsidRPr="000E74D4">
              <w:rPr>
                <w:bCs/>
              </w:rPr>
              <w:t>G</w:t>
            </w:r>
            <w:r>
              <w:rPr>
                <w:bCs/>
              </w:rPr>
              <w:t>roup work</w:t>
            </w:r>
          </w:p>
        </w:tc>
      </w:tr>
      <w:tr w:rsidR="00210E87" w:rsidRPr="00C4429A" w:rsidTr="00760C1A">
        <w:trPr>
          <w:trHeight w:val="403"/>
        </w:trPr>
        <w:tc>
          <w:tcPr>
            <w:tcW w:w="1390" w:type="dxa"/>
            <w:vAlign w:val="center"/>
          </w:tcPr>
          <w:p w:rsidR="00210E87" w:rsidRPr="00C4429A" w:rsidRDefault="00210E87" w:rsidP="00760C1A">
            <w:pPr>
              <w:jc w:val="center"/>
              <w:rPr>
                <w:bCs/>
              </w:rPr>
            </w:pPr>
            <w:r>
              <w:rPr>
                <w:bCs/>
              </w:rPr>
              <w:t>Midcourse test</w:t>
            </w:r>
          </w:p>
        </w:tc>
        <w:tc>
          <w:tcPr>
            <w:tcW w:w="1695" w:type="dxa"/>
            <w:vAlign w:val="center"/>
          </w:tcPr>
          <w:p w:rsidR="00210E87" w:rsidRDefault="00210E87" w:rsidP="00760C1A">
            <w:pPr>
              <w:rPr>
                <w:bCs/>
              </w:rPr>
            </w:pPr>
            <w:r>
              <w:rPr>
                <w:bCs/>
              </w:rPr>
              <w:t>Writin</w:t>
            </w:r>
            <w:r w:rsidRPr="00227D06">
              <w:rPr>
                <w:sz w:val="26"/>
                <w:szCs w:val="26"/>
              </w:rPr>
              <w:t>g</w:t>
            </w:r>
          </w:p>
        </w:tc>
        <w:tc>
          <w:tcPr>
            <w:tcW w:w="1568" w:type="dxa"/>
            <w:vAlign w:val="center"/>
          </w:tcPr>
          <w:p w:rsidR="00210E87" w:rsidRPr="00C4429A" w:rsidRDefault="00210E87" w:rsidP="00760C1A">
            <w:pPr>
              <w:jc w:val="center"/>
              <w:rPr>
                <w:bCs/>
              </w:rPr>
            </w:pPr>
            <w:r>
              <w:rPr>
                <w:bCs/>
              </w:rPr>
              <w:t>After content 6</w:t>
            </w:r>
          </w:p>
        </w:tc>
        <w:tc>
          <w:tcPr>
            <w:tcW w:w="1283" w:type="dxa"/>
            <w:vAlign w:val="center"/>
          </w:tcPr>
          <w:p w:rsidR="00210E87" w:rsidRPr="00C4429A" w:rsidRDefault="00210E87" w:rsidP="00760C1A">
            <w:pPr>
              <w:jc w:val="center"/>
              <w:rPr>
                <w:bCs/>
              </w:rPr>
            </w:pPr>
            <w:r>
              <w:rPr>
                <w:bCs/>
              </w:rPr>
              <w:t>20%</w:t>
            </w:r>
          </w:p>
        </w:tc>
        <w:tc>
          <w:tcPr>
            <w:tcW w:w="3748" w:type="dxa"/>
          </w:tcPr>
          <w:p w:rsidR="00210E87" w:rsidRPr="003756AE" w:rsidRDefault="00210E87" w:rsidP="00760C1A">
            <w:pPr>
              <w:widowControl w:val="0"/>
              <w:spacing w:line="264" w:lineRule="auto"/>
              <w:contextualSpacing/>
            </w:pPr>
          </w:p>
          <w:p w:rsidR="00210E87" w:rsidRPr="00550717" w:rsidRDefault="00210E87" w:rsidP="00760C1A">
            <w:pPr>
              <w:widowControl w:val="0"/>
              <w:spacing w:line="264" w:lineRule="auto"/>
              <w:contextualSpacing/>
            </w:pPr>
            <w:r>
              <w:t>1.T</w:t>
            </w:r>
            <w:r>
              <w:rPr>
                <w:bCs/>
              </w:rPr>
              <w:t>h</w:t>
            </w:r>
            <w:r>
              <w:t>eory</w:t>
            </w:r>
            <w:r>
              <w:rPr>
                <w:sz w:val="26"/>
                <w:szCs w:val="26"/>
              </w:rPr>
              <w:t xml:space="preserve"> </w:t>
            </w:r>
          </w:p>
          <w:p w:rsidR="00210E87" w:rsidRPr="00550717" w:rsidRDefault="00D63AC2" w:rsidP="00760C1A">
            <w:pPr>
              <w:widowControl w:val="0"/>
              <w:spacing w:line="264" w:lineRule="auto"/>
              <w:contextualSpacing/>
            </w:pPr>
            <w:r>
              <w:rPr>
                <w:sz w:val="26"/>
                <w:szCs w:val="26"/>
              </w:rPr>
              <w:t>2</w:t>
            </w:r>
            <w:r w:rsidR="00210E87">
              <w:rPr>
                <w:sz w:val="26"/>
                <w:szCs w:val="26"/>
              </w:rPr>
              <w:t>. Exercises</w:t>
            </w:r>
          </w:p>
          <w:p w:rsidR="00210E87" w:rsidRPr="00C4429A" w:rsidRDefault="00210E87" w:rsidP="00760C1A">
            <w:pPr>
              <w:widowControl w:val="0"/>
              <w:spacing w:line="264" w:lineRule="auto"/>
              <w:contextualSpacing/>
              <w:rPr>
                <w:bCs/>
              </w:rPr>
            </w:pPr>
          </w:p>
        </w:tc>
      </w:tr>
      <w:tr w:rsidR="00210E87" w:rsidRPr="00C4429A" w:rsidTr="00760C1A">
        <w:trPr>
          <w:trHeight w:val="403"/>
        </w:trPr>
        <w:tc>
          <w:tcPr>
            <w:tcW w:w="1390" w:type="dxa"/>
            <w:vAlign w:val="center"/>
          </w:tcPr>
          <w:p w:rsidR="00210E87" w:rsidRDefault="00210E87" w:rsidP="00760C1A">
            <w:pPr>
              <w:jc w:val="center"/>
              <w:rPr>
                <w:bCs/>
              </w:rPr>
            </w:pPr>
            <w:r>
              <w:rPr>
                <w:bCs/>
              </w:rPr>
              <w:lastRenderedPageBreak/>
              <w:t>Final test</w:t>
            </w:r>
          </w:p>
        </w:tc>
        <w:tc>
          <w:tcPr>
            <w:tcW w:w="1695" w:type="dxa"/>
            <w:vAlign w:val="center"/>
          </w:tcPr>
          <w:p w:rsidR="00210E87" w:rsidRDefault="00210E87" w:rsidP="00760C1A">
            <w:pPr>
              <w:rPr>
                <w:bCs/>
              </w:rPr>
            </w:pPr>
            <w:r>
              <w:rPr>
                <w:bCs/>
              </w:rPr>
              <w:t>Writin</w:t>
            </w:r>
            <w:r w:rsidRPr="00227D06">
              <w:rPr>
                <w:sz w:val="26"/>
                <w:szCs w:val="26"/>
              </w:rPr>
              <w:t>g</w:t>
            </w:r>
          </w:p>
        </w:tc>
        <w:tc>
          <w:tcPr>
            <w:tcW w:w="1568" w:type="dxa"/>
            <w:vAlign w:val="center"/>
          </w:tcPr>
          <w:p w:rsidR="00210E87" w:rsidRPr="00C4429A" w:rsidRDefault="00210E87" w:rsidP="00760C1A">
            <w:pPr>
              <w:jc w:val="center"/>
              <w:rPr>
                <w:bCs/>
              </w:rPr>
            </w:pPr>
            <w:r>
              <w:rPr>
                <w:bCs/>
              </w:rPr>
              <w:t>After the course</w:t>
            </w:r>
          </w:p>
        </w:tc>
        <w:tc>
          <w:tcPr>
            <w:tcW w:w="1283" w:type="dxa"/>
            <w:vAlign w:val="center"/>
          </w:tcPr>
          <w:p w:rsidR="00210E87" w:rsidRPr="00C4429A" w:rsidRDefault="00210E87" w:rsidP="00760C1A">
            <w:pPr>
              <w:jc w:val="center"/>
              <w:rPr>
                <w:bCs/>
              </w:rPr>
            </w:pPr>
            <w:r>
              <w:rPr>
                <w:bCs/>
              </w:rPr>
              <w:t>50%</w:t>
            </w:r>
          </w:p>
        </w:tc>
        <w:tc>
          <w:tcPr>
            <w:tcW w:w="3748" w:type="dxa"/>
          </w:tcPr>
          <w:p w:rsidR="00D63AC2" w:rsidRPr="00550717" w:rsidRDefault="00210E87" w:rsidP="00D63AC2">
            <w:pPr>
              <w:widowControl w:val="0"/>
              <w:spacing w:line="264" w:lineRule="auto"/>
              <w:contextualSpacing/>
            </w:pPr>
            <w:r>
              <w:t>1.</w:t>
            </w:r>
            <w:r w:rsidR="00D63AC2">
              <w:t xml:space="preserve"> .T</w:t>
            </w:r>
            <w:r w:rsidR="00D63AC2">
              <w:rPr>
                <w:bCs/>
              </w:rPr>
              <w:t>h</w:t>
            </w:r>
            <w:r w:rsidR="00D63AC2">
              <w:t>eory</w:t>
            </w:r>
            <w:r w:rsidR="00D63AC2">
              <w:rPr>
                <w:sz w:val="26"/>
                <w:szCs w:val="26"/>
              </w:rPr>
              <w:t xml:space="preserve"> </w:t>
            </w:r>
          </w:p>
          <w:p w:rsidR="00210E87" w:rsidRPr="00C4429A" w:rsidRDefault="00D63AC2" w:rsidP="00D63AC2">
            <w:pPr>
              <w:rPr>
                <w:bCs/>
              </w:rPr>
            </w:pPr>
            <w:r>
              <w:rPr>
                <w:sz w:val="26"/>
                <w:szCs w:val="26"/>
              </w:rPr>
              <w:t>2. Exercises</w:t>
            </w:r>
            <w:r w:rsidRPr="00C4429A">
              <w:rPr>
                <w:bCs/>
              </w:rPr>
              <w:t xml:space="preserve"> </w:t>
            </w:r>
          </w:p>
        </w:tc>
      </w:tr>
    </w:tbl>
    <w:p w:rsidR="00210E87" w:rsidRPr="009560AE" w:rsidRDefault="00210E87" w:rsidP="00210E87">
      <w:pPr>
        <w:jc w:val="both"/>
        <w:rPr>
          <w:b/>
        </w:rPr>
      </w:pPr>
    </w:p>
    <w:p w:rsidR="00210E87" w:rsidRDefault="00210E87" w:rsidP="00210E87"/>
    <w:p w:rsidR="00210E87" w:rsidRDefault="00210E87" w:rsidP="00210E87"/>
    <w:p w:rsidR="007A1B33" w:rsidRDefault="007A1B33"/>
    <w:sectPr w:rsidR="007A1B33" w:rsidSect="00B34E9D">
      <w:footerReference w:type="even" r:id="rId8"/>
      <w:footerReference w:type="default" r:id="rId9"/>
      <w:pgSz w:w="11907" w:h="16840" w:code="9"/>
      <w:pgMar w:top="1134" w:right="1134"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6F0" w:rsidRDefault="00CB36F0">
      <w:r>
        <w:separator/>
      </w:r>
    </w:p>
  </w:endnote>
  <w:endnote w:type="continuationSeparator" w:id="0">
    <w:p w:rsidR="00CB36F0" w:rsidRDefault="00CB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931" w:rsidRDefault="00D63AC2" w:rsidP="00924D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6931" w:rsidRDefault="00CB36F0" w:rsidP="00041C3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931" w:rsidRPr="00CA6C0A" w:rsidRDefault="00D63AC2" w:rsidP="00924D2C">
    <w:pPr>
      <w:pStyle w:val="Footer"/>
      <w:framePr w:wrap="around" w:vAnchor="text" w:hAnchor="margin" w:xAlign="center" w:y="1"/>
      <w:rPr>
        <w:rStyle w:val="PageNumber"/>
      </w:rPr>
    </w:pPr>
    <w:r w:rsidRPr="00CA6C0A">
      <w:rPr>
        <w:rStyle w:val="PageNumber"/>
      </w:rPr>
      <w:fldChar w:fldCharType="begin"/>
    </w:r>
    <w:r w:rsidRPr="00CA6C0A">
      <w:rPr>
        <w:rStyle w:val="PageNumber"/>
      </w:rPr>
      <w:instrText xml:space="preserve">PAGE  </w:instrText>
    </w:r>
    <w:r w:rsidRPr="00CA6C0A">
      <w:rPr>
        <w:rStyle w:val="PageNumber"/>
      </w:rPr>
      <w:fldChar w:fldCharType="separate"/>
    </w:r>
    <w:r w:rsidR="00446703">
      <w:rPr>
        <w:rStyle w:val="PageNumber"/>
        <w:noProof/>
      </w:rPr>
      <w:t>1</w:t>
    </w:r>
    <w:r w:rsidRPr="00CA6C0A">
      <w:rPr>
        <w:rStyle w:val="PageNumber"/>
      </w:rPr>
      <w:fldChar w:fldCharType="end"/>
    </w:r>
  </w:p>
  <w:p w:rsidR="005D6931" w:rsidRDefault="00CB36F0" w:rsidP="00041C3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6F0" w:rsidRDefault="00CB36F0">
      <w:r>
        <w:separator/>
      </w:r>
    </w:p>
  </w:footnote>
  <w:footnote w:type="continuationSeparator" w:id="0">
    <w:p w:rsidR="00CB36F0" w:rsidRDefault="00CB36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A72"/>
    <w:multiLevelType w:val="hybridMultilevel"/>
    <w:tmpl w:val="B8C61F24"/>
    <w:lvl w:ilvl="0" w:tplc="FB50B600">
      <w:start w:val="1"/>
      <w:numFmt w:val="decimal"/>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 w15:restartNumberingAfterBreak="0">
    <w:nsid w:val="12A2156C"/>
    <w:multiLevelType w:val="hybridMultilevel"/>
    <w:tmpl w:val="8870BF9E"/>
    <w:lvl w:ilvl="0" w:tplc="D90C6198">
      <w:start w:val="1"/>
      <w:numFmt w:val="decimal"/>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15:restartNumberingAfterBreak="0">
    <w:nsid w:val="2864417A"/>
    <w:multiLevelType w:val="hybridMultilevel"/>
    <w:tmpl w:val="B5E20F16"/>
    <w:lvl w:ilvl="0" w:tplc="2D7092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65C21CD"/>
    <w:multiLevelType w:val="hybridMultilevel"/>
    <w:tmpl w:val="1602A6AE"/>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15:restartNumberingAfterBreak="0">
    <w:nsid w:val="615A79F6"/>
    <w:multiLevelType w:val="hybridMultilevel"/>
    <w:tmpl w:val="3932BA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BC86B0B"/>
    <w:multiLevelType w:val="hybridMultilevel"/>
    <w:tmpl w:val="90D49A3C"/>
    <w:lvl w:ilvl="0" w:tplc="2A4E810E">
      <w:start w:val="1"/>
      <w:numFmt w:val="decimal"/>
      <w:lvlText w:val="%1."/>
      <w:lvlJc w:val="left"/>
      <w:pPr>
        <w:tabs>
          <w:tab w:val="num" w:pos="1035"/>
        </w:tabs>
        <w:ind w:left="1035" w:hanging="360"/>
      </w:pPr>
      <w:rPr>
        <w:rFonts w:hint="default"/>
        <w:b/>
      </w:rPr>
    </w:lvl>
    <w:lvl w:ilvl="1" w:tplc="9392C094">
      <w:start w:val="1"/>
      <w:numFmt w:val="bullet"/>
      <w:lvlText w:val="-"/>
      <w:lvlJc w:val="left"/>
      <w:pPr>
        <w:tabs>
          <w:tab w:val="num" w:pos="1755"/>
        </w:tabs>
        <w:ind w:left="1755" w:hanging="360"/>
      </w:pPr>
      <w:rPr>
        <w:rFonts w:ascii="Times New Roman" w:eastAsia="Times New Roman" w:hAnsi="Times New Roman" w:cs="Times New Roman"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40"/>
    <w:rsid w:val="0020544B"/>
    <w:rsid w:val="00210E87"/>
    <w:rsid w:val="00446703"/>
    <w:rsid w:val="00547C21"/>
    <w:rsid w:val="006F77EF"/>
    <w:rsid w:val="007A1B33"/>
    <w:rsid w:val="009C6BDD"/>
    <w:rsid w:val="00A62C40"/>
    <w:rsid w:val="00B86586"/>
    <w:rsid w:val="00CB36F0"/>
    <w:rsid w:val="00D63AC2"/>
    <w:rsid w:val="00F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BB73F-186C-4181-87B0-3A003588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E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0E8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10E87"/>
    <w:pPr>
      <w:tabs>
        <w:tab w:val="center" w:pos="4320"/>
        <w:tab w:val="right" w:pos="8640"/>
      </w:tabs>
    </w:pPr>
  </w:style>
  <w:style w:type="character" w:customStyle="1" w:styleId="FooterChar">
    <w:name w:val="Footer Char"/>
    <w:basedOn w:val="DefaultParagraphFont"/>
    <w:link w:val="Footer"/>
    <w:uiPriority w:val="99"/>
    <w:rsid w:val="00210E87"/>
    <w:rPr>
      <w:rFonts w:ascii="Times New Roman" w:eastAsia="Times New Roman" w:hAnsi="Times New Roman" w:cs="Times New Roman"/>
      <w:sz w:val="24"/>
      <w:szCs w:val="24"/>
    </w:rPr>
  </w:style>
  <w:style w:type="character" w:styleId="PageNumber">
    <w:name w:val="page number"/>
    <w:basedOn w:val="DefaultParagraphFont"/>
    <w:rsid w:val="00210E87"/>
  </w:style>
  <w:style w:type="character" w:customStyle="1" w:styleId="a1">
    <w:name w:val="a1"/>
    <w:rsid w:val="00210E87"/>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nitguides.mq.edu.au/unit_offerings/136927/unit_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Ms. Hoang Minh</cp:lastModifiedBy>
  <cp:revision>2</cp:revision>
  <dcterms:created xsi:type="dcterms:W3CDTF">2021-11-15T22:52:00Z</dcterms:created>
  <dcterms:modified xsi:type="dcterms:W3CDTF">2021-11-15T22:52:00Z</dcterms:modified>
</cp:coreProperties>
</file>