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CellSpacing w:w="0" w:type="dxa"/>
        <w:tblInd w:w="-147" w:type="dxa"/>
        <w:shd w:val="clear" w:color="auto" w:fill="FFFFFF"/>
        <w:tblCellMar>
          <w:left w:w="0" w:type="dxa"/>
          <w:right w:w="0" w:type="dxa"/>
        </w:tblCellMar>
        <w:tblLook w:val="04A0" w:firstRow="1" w:lastRow="0" w:firstColumn="1" w:lastColumn="0" w:noHBand="0" w:noVBand="1"/>
      </w:tblPr>
      <w:tblGrid>
        <w:gridCol w:w="4111"/>
        <w:gridCol w:w="5670"/>
      </w:tblGrid>
      <w:tr w:rsidR="00CB72C2" w:rsidRPr="00CB72C2" w:rsidTr="00CB72C2">
        <w:trPr>
          <w:tblCellSpacing w:w="0" w:type="dxa"/>
        </w:trPr>
        <w:tc>
          <w:tcPr>
            <w:tcW w:w="4111" w:type="dxa"/>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BỘ GIÁO DỤC VÀ ĐÀO TẠO</w:t>
            </w:r>
            <w:r w:rsidRPr="00CB72C2">
              <w:rPr>
                <w:rFonts w:asciiTheme="majorHAnsi" w:eastAsia="Times New Roman" w:hAnsiTheme="majorHAnsi" w:cstheme="majorHAnsi"/>
                <w:b/>
                <w:bCs/>
                <w:color w:val="000000"/>
                <w:sz w:val="26"/>
                <w:szCs w:val="26"/>
                <w:lang w:eastAsia="vi-VN"/>
              </w:rPr>
              <w:br/>
              <w:t>-------</w:t>
            </w:r>
          </w:p>
        </w:tc>
        <w:tc>
          <w:tcPr>
            <w:tcW w:w="5670" w:type="dxa"/>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CỘNG HÒA XÃ HỘI CHỦ NGHĨA VIỆT NAM</w:t>
            </w:r>
            <w:r w:rsidRPr="00CB72C2">
              <w:rPr>
                <w:rFonts w:asciiTheme="majorHAnsi" w:eastAsia="Times New Roman" w:hAnsiTheme="majorHAnsi" w:cstheme="majorHAnsi"/>
                <w:b/>
                <w:bCs/>
                <w:color w:val="000000"/>
                <w:sz w:val="26"/>
                <w:szCs w:val="26"/>
                <w:lang w:eastAsia="vi-VN"/>
              </w:rPr>
              <w:br/>
              <w:t>Độc lập - Tự do - Hạnh phúc</w:t>
            </w:r>
            <w:r w:rsidRPr="00CB72C2">
              <w:rPr>
                <w:rFonts w:asciiTheme="majorHAnsi" w:eastAsia="Times New Roman" w:hAnsiTheme="majorHAnsi" w:cstheme="majorHAnsi"/>
                <w:b/>
                <w:bCs/>
                <w:color w:val="000000"/>
                <w:sz w:val="26"/>
                <w:szCs w:val="26"/>
                <w:lang w:eastAsia="vi-VN"/>
              </w:rPr>
              <w:br/>
              <w:t>---------------</w:t>
            </w:r>
          </w:p>
        </w:tc>
      </w:tr>
      <w:tr w:rsidR="00CB72C2" w:rsidRPr="00CB72C2" w:rsidTr="00CB72C2">
        <w:trPr>
          <w:tblCellSpacing w:w="0" w:type="dxa"/>
        </w:trPr>
        <w:tc>
          <w:tcPr>
            <w:tcW w:w="4111" w:type="dxa"/>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21/2019/TT-BGDĐT</w:t>
            </w:r>
          </w:p>
        </w:tc>
        <w:tc>
          <w:tcPr>
            <w:tcW w:w="5670" w:type="dxa"/>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righ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Hà Nội, ngày 29 tháng 11 năm 2019</w:t>
            </w:r>
          </w:p>
        </w:tc>
      </w:tr>
    </w:tbl>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0" w:name="loai_1"/>
      <w:r w:rsidRPr="00CB72C2">
        <w:rPr>
          <w:rFonts w:asciiTheme="majorHAnsi" w:eastAsia="Times New Roman" w:hAnsiTheme="majorHAnsi" w:cstheme="majorHAnsi"/>
          <w:b/>
          <w:bCs/>
          <w:color w:val="000000"/>
          <w:sz w:val="26"/>
          <w:szCs w:val="26"/>
          <w:lang w:eastAsia="vi-VN"/>
        </w:rPr>
        <w:t>THÔNG TƯ</w:t>
      </w:r>
      <w:bookmarkEnd w:id="0"/>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 w:name="loai_1_name"/>
      <w:r w:rsidRPr="00CB72C2">
        <w:rPr>
          <w:rFonts w:asciiTheme="majorHAnsi" w:eastAsia="Times New Roman" w:hAnsiTheme="majorHAnsi" w:cstheme="majorHAnsi"/>
          <w:color w:val="000000"/>
          <w:sz w:val="26"/>
          <w:szCs w:val="26"/>
          <w:lang w:eastAsia="vi-VN"/>
        </w:rPr>
        <w:t>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bookmarkEnd w:id="1"/>
    </w:p>
    <w:p w:rsidR="00CB72C2" w:rsidRPr="00CB72C2" w:rsidRDefault="00CB72C2" w:rsidP="00CB72C2">
      <w:pPr>
        <w:shd w:val="clear" w:color="auto" w:fill="FFFFFF"/>
        <w:spacing w:before="120" w:after="120" w:line="234" w:lineRule="atLeast"/>
        <w:ind w:firstLine="720"/>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Căn cứ Luật Giáo dục ngày 14 tháng 6 năm 2005; Luật sửa đổi, bổ sung một số điều của Luật Giáo dục ngày 25 tháng 11 năm 2009;</w:t>
      </w:r>
    </w:p>
    <w:p w:rsidR="00CB72C2" w:rsidRPr="00CB72C2" w:rsidRDefault="00CB72C2" w:rsidP="00CB72C2">
      <w:pPr>
        <w:shd w:val="clear" w:color="auto" w:fill="FFFFFF"/>
        <w:spacing w:before="120" w:after="120" w:line="234" w:lineRule="atLeast"/>
        <w:ind w:firstLine="720"/>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Căn cứ Luật Giáo dục đại học ngày 18 tháng 6 năm 2012; Luật sửa đổi, bổ sung một số điều của Luật Giáo dục đại học ngày 19 tháng 11 năm 2018</w:t>
      </w:r>
    </w:p>
    <w:p w:rsidR="00CB72C2" w:rsidRPr="00CB72C2" w:rsidRDefault="00CB72C2" w:rsidP="00CB72C2">
      <w:pPr>
        <w:shd w:val="clear" w:color="auto" w:fill="FFFFFF"/>
        <w:spacing w:before="120" w:after="120" w:line="234" w:lineRule="atLeast"/>
        <w:ind w:firstLine="720"/>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Căn cứ Luật Giáo dục nghề nghiệp ngày 27 tháng 11 năm 2014;</w:t>
      </w:r>
    </w:p>
    <w:p w:rsidR="00CB72C2" w:rsidRPr="00CB72C2" w:rsidRDefault="00CB72C2" w:rsidP="00CB72C2">
      <w:pPr>
        <w:shd w:val="clear" w:color="auto" w:fill="FFFFFF"/>
        <w:spacing w:after="0" w:line="234" w:lineRule="atLeast"/>
        <w:ind w:firstLine="720"/>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Căn cứ Nghị định số </w:t>
      </w:r>
      <w:hyperlink r:id="rId4" w:tgtFrame="_blank" w:tooltip="Nghị định 69/2017/NĐ-CP" w:history="1">
        <w:r w:rsidRPr="00CB72C2">
          <w:rPr>
            <w:rFonts w:asciiTheme="majorHAnsi" w:eastAsia="Times New Roman" w:hAnsiTheme="majorHAnsi" w:cstheme="majorHAnsi"/>
            <w:i/>
            <w:iCs/>
            <w:color w:val="0E70C3"/>
            <w:sz w:val="26"/>
            <w:szCs w:val="26"/>
            <w:lang w:eastAsia="vi-VN"/>
          </w:rPr>
          <w:t>69/2017/NĐ-CP</w:t>
        </w:r>
      </w:hyperlink>
      <w:r w:rsidRPr="00CB72C2">
        <w:rPr>
          <w:rFonts w:asciiTheme="majorHAnsi" w:eastAsia="Times New Roman" w:hAnsiTheme="majorHAnsi" w:cstheme="majorHAnsi"/>
          <w:i/>
          <w:iCs/>
          <w:color w:val="000000"/>
          <w:sz w:val="26"/>
          <w:szCs w:val="26"/>
          <w:lang w:eastAsia="vi-VN"/>
        </w:rPr>
        <w:t> ngày 25 tháng 5 năm 2017 của Chính phủ quy định chức năng, nhiệm vụ, quyền hạn và cơ cấu tổ chức của Bộ Giáo dục và Đào tạo;</w:t>
      </w:r>
    </w:p>
    <w:p w:rsidR="00CB72C2" w:rsidRPr="00CB72C2" w:rsidRDefault="00CB72C2" w:rsidP="00CB72C2">
      <w:pPr>
        <w:shd w:val="clear" w:color="auto" w:fill="FFFFFF"/>
        <w:spacing w:after="0" w:line="234" w:lineRule="atLeast"/>
        <w:ind w:firstLine="720"/>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Căn cứ Nghị định số </w:t>
      </w:r>
      <w:hyperlink r:id="rId5" w:tgtFrame="_blank" w:tooltip="Nghị định 75/2006/NĐ-CP" w:history="1">
        <w:r w:rsidRPr="00CB72C2">
          <w:rPr>
            <w:rFonts w:asciiTheme="majorHAnsi" w:eastAsia="Times New Roman" w:hAnsiTheme="majorHAnsi" w:cstheme="majorHAnsi"/>
            <w:i/>
            <w:iCs/>
            <w:color w:val="0E70C3"/>
            <w:sz w:val="26"/>
            <w:szCs w:val="26"/>
            <w:lang w:eastAsia="vi-VN"/>
          </w:rPr>
          <w:t>75/2006/NĐ-CP</w:t>
        </w:r>
      </w:hyperlink>
      <w:r w:rsidRPr="00CB72C2">
        <w:rPr>
          <w:rFonts w:asciiTheme="majorHAnsi" w:eastAsia="Times New Roman" w:hAnsiTheme="majorHAnsi" w:cstheme="majorHAnsi"/>
          <w:i/>
          <w:iCs/>
          <w:color w:val="000000"/>
          <w:sz w:val="26"/>
          <w:szCs w:val="26"/>
          <w:lang w:eastAsia="vi-VN"/>
        </w:rPr>
        <w:t> ngày 02 tháng 8 năm 2006 của Chính phủ quy định chi tiết và hướng dẫn thi hành một số điều của Luật Giáo dục; Nghị định số </w:t>
      </w:r>
      <w:hyperlink r:id="rId6" w:tgtFrame="_blank" w:tooltip="Nghị định 31/2011/NĐ-CP" w:history="1">
        <w:r w:rsidRPr="00CB72C2">
          <w:rPr>
            <w:rFonts w:asciiTheme="majorHAnsi" w:eastAsia="Times New Roman" w:hAnsiTheme="majorHAnsi" w:cstheme="majorHAnsi"/>
            <w:i/>
            <w:iCs/>
            <w:color w:val="0E70C3"/>
            <w:sz w:val="26"/>
            <w:szCs w:val="26"/>
            <w:lang w:eastAsia="vi-VN"/>
          </w:rPr>
          <w:t>31/2011/NĐ-CP</w:t>
        </w:r>
      </w:hyperlink>
      <w:r w:rsidRPr="00CB72C2">
        <w:rPr>
          <w:rFonts w:asciiTheme="majorHAnsi" w:eastAsia="Times New Roman" w:hAnsiTheme="majorHAnsi" w:cstheme="majorHAnsi"/>
          <w:i/>
          <w:iCs/>
          <w:color w:val="000000"/>
          <w:sz w:val="26"/>
          <w:szCs w:val="26"/>
          <w:lang w:eastAsia="vi-VN"/>
        </w:rPr>
        <w:t> ngày 11 tháng 5 năm 2011 của Chính phủ sửa đổi, bổ sung một số điều của Nghị định số </w:t>
      </w:r>
      <w:hyperlink r:id="rId7" w:tgtFrame="_blank" w:tooltip="Nghị định 75/2006/NĐ-CP" w:history="1">
        <w:r w:rsidRPr="00CB72C2">
          <w:rPr>
            <w:rFonts w:asciiTheme="majorHAnsi" w:eastAsia="Times New Roman" w:hAnsiTheme="majorHAnsi" w:cstheme="majorHAnsi"/>
            <w:i/>
            <w:iCs/>
            <w:color w:val="0E70C3"/>
            <w:sz w:val="26"/>
            <w:szCs w:val="26"/>
            <w:lang w:eastAsia="vi-VN"/>
          </w:rPr>
          <w:t>75/2006/NĐ-CP</w:t>
        </w:r>
      </w:hyperlink>
      <w:r w:rsidRPr="00CB72C2">
        <w:rPr>
          <w:rFonts w:asciiTheme="majorHAnsi" w:eastAsia="Times New Roman" w:hAnsiTheme="majorHAnsi" w:cstheme="majorHAnsi"/>
          <w:i/>
          <w:iCs/>
          <w:color w:val="000000"/>
          <w:sz w:val="26"/>
          <w:szCs w:val="26"/>
          <w:lang w:eastAsia="vi-VN"/>
        </w:rPr>
        <w:t> ngày 02 tháng 8 năm 2006 của Chính phủ quy định chi tiết và hướng dẫn thi hành một số điều của Luật Giáo dục; Nghị định số </w:t>
      </w:r>
      <w:hyperlink r:id="rId8" w:tgtFrame="_blank" w:tooltip="Nghị định 07/2013/NĐ-CP" w:history="1">
        <w:r w:rsidRPr="00CB72C2">
          <w:rPr>
            <w:rFonts w:asciiTheme="majorHAnsi" w:eastAsia="Times New Roman" w:hAnsiTheme="majorHAnsi" w:cstheme="majorHAnsi"/>
            <w:i/>
            <w:iCs/>
            <w:color w:val="0E70C3"/>
            <w:sz w:val="26"/>
            <w:szCs w:val="26"/>
            <w:lang w:eastAsia="vi-VN"/>
          </w:rPr>
          <w:t>07/2013/NĐ-CP</w:t>
        </w:r>
      </w:hyperlink>
      <w:r w:rsidRPr="00CB72C2">
        <w:rPr>
          <w:rFonts w:asciiTheme="majorHAnsi" w:eastAsia="Times New Roman" w:hAnsiTheme="majorHAnsi" w:cstheme="majorHAnsi"/>
          <w:i/>
          <w:iCs/>
          <w:color w:val="000000"/>
          <w:sz w:val="26"/>
          <w:szCs w:val="26"/>
          <w:lang w:eastAsia="vi-VN"/>
        </w:rPr>
        <w:t> ngày 09 tháng 01 năm 2013 của Chính phủ về việc sửa đổi </w:t>
      </w:r>
      <w:bookmarkStart w:id="2" w:name="dc_1"/>
      <w:r w:rsidRPr="00CB72C2">
        <w:rPr>
          <w:rFonts w:asciiTheme="majorHAnsi" w:eastAsia="Times New Roman" w:hAnsiTheme="majorHAnsi" w:cstheme="majorHAnsi"/>
          <w:i/>
          <w:iCs/>
          <w:color w:val="000000"/>
          <w:sz w:val="26"/>
          <w:szCs w:val="26"/>
          <w:lang w:eastAsia="vi-VN"/>
        </w:rPr>
        <w:t>điểm b khoản 13 Điều 1 của Nghị định số 31/2011/NĐ-CP</w:t>
      </w:r>
      <w:bookmarkEnd w:id="2"/>
      <w:r w:rsidRPr="00CB72C2">
        <w:rPr>
          <w:rFonts w:asciiTheme="majorHAnsi" w:eastAsia="Times New Roman" w:hAnsiTheme="majorHAnsi" w:cstheme="majorHAnsi"/>
          <w:i/>
          <w:iCs/>
          <w:color w:val="000000"/>
          <w:sz w:val="26"/>
          <w:szCs w:val="26"/>
          <w:lang w:eastAsia="vi-VN"/>
        </w:rPr>
        <w:t> ngày 11 tháng 5 năm 2011 sửa đổi, bổ sung một số điều của Nghị định số </w:t>
      </w:r>
      <w:hyperlink r:id="rId9" w:tgtFrame="_blank" w:tooltip="Nghị định 75/2006/NĐ-CP" w:history="1">
        <w:r w:rsidRPr="00CB72C2">
          <w:rPr>
            <w:rFonts w:asciiTheme="majorHAnsi" w:eastAsia="Times New Roman" w:hAnsiTheme="majorHAnsi" w:cstheme="majorHAnsi"/>
            <w:i/>
            <w:iCs/>
            <w:color w:val="0E70C3"/>
            <w:sz w:val="26"/>
            <w:szCs w:val="26"/>
            <w:lang w:eastAsia="vi-VN"/>
          </w:rPr>
          <w:t>75/2006/NĐ-CP</w:t>
        </w:r>
      </w:hyperlink>
      <w:r w:rsidRPr="00CB72C2">
        <w:rPr>
          <w:rFonts w:asciiTheme="majorHAnsi" w:eastAsia="Times New Roman" w:hAnsiTheme="majorHAnsi" w:cstheme="majorHAnsi"/>
          <w:i/>
          <w:iCs/>
          <w:color w:val="000000"/>
          <w:sz w:val="26"/>
          <w:szCs w:val="26"/>
          <w:lang w:eastAsia="vi-VN"/>
        </w:rPr>
        <w:t> ngày 02 tháng 8 năm 2006 của Chính phủ quy định chi tiết và hướng dẫn thi hành một số điều của Luật Giáo dục;</w:t>
      </w:r>
    </w:p>
    <w:p w:rsidR="00CB72C2" w:rsidRPr="00CB72C2" w:rsidRDefault="00CB72C2" w:rsidP="00CB72C2">
      <w:pPr>
        <w:shd w:val="clear" w:color="auto" w:fill="FFFFFF"/>
        <w:spacing w:before="120" w:after="120" w:line="234" w:lineRule="atLeast"/>
        <w:ind w:firstLine="720"/>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Căn cứ Nghị định số 23/2015/NĐ-CP ngày 16 tháng 02 năm 2015 của Chính phủ về cấp bản sao từ sổ gốc, chứng thực bản sao từ bản chính, chứng thực chữ ký và chứng thực hợp đồng, giao dịch;</w:t>
      </w:r>
    </w:p>
    <w:p w:rsidR="00CB72C2" w:rsidRPr="00CB72C2" w:rsidRDefault="00CB72C2" w:rsidP="00CB72C2">
      <w:pPr>
        <w:shd w:val="clear" w:color="auto" w:fill="FFFFFF"/>
        <w:spacing w:before="120" w:after="120" w:line="234" w:lineRule="atLeast"/>
        <w:ind w:firstLine="720"/>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Theo đề nghị của Cục trưởng Cục Quản lý chất lượng;</w:t>
      </w:r>
    </w:p>
    <w:p w:rsidR="00CB72C2" w:rsidRPr="00CB72C2" w:rsidRDefault="00CB72C2" w:rsidP="00CB72C2">
      <w:pPr>
        <w:shd w:val="clear" w:color="auto" w:fill="FFFFFF"/>
        <w:spacing w:before="120" w:after="120" w:line="234" w:lineRule="atLeast"/>
        <w:ind w:firstLine="720"/>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Bộ trưởng Bộ Giáo dục và Đào tạo ban hành Thông tư ban hành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 w:name="dieu_1"/>
      <w:r w:rsidRPr="00CB72C2">
        <w:rPr>
          <w:rFonts w:asciiTheme="majorHAnsi" w:eastAsia="Times New Roman" w:hAnsiTheme="majorHAnsi" w:cstheme="majorHAnsi"/>
          <w:b/>
          <w:bCs/>
          <w:color w:val="000000"/>
          <w:sz w:val="26"/>
          <w:szCs w:val="26"/>
          <w:lang w:eastAsia="vi-VN"/>
        </w:rPr>
        <w:t>Điều 1.</w:t>
      </w:r>
      <w:bookmarkEnd w:id="3"/>
      <w:r w:rsidRPr="00CB72C2">
        <w:rPr>
          <w:rFonts w:asciiTheme="majorHAnsi" w:eastAsia="Times New Roman" w:hAnsiTheme="majorHAnsi" w:cstheme="majorHAnsi"/>
          <w:b/>
          <w:bCs/>
          <w:color w:val="000000"/>
          <w:sz w:val="26"/>
          <w:szCs w:val="26"/>
          <w:lang w:eastAsia="vi-VN"/>
        </w:rPr>
        <w:t> </w:t>
      </w:r>
      <w:bookmarkStart w:id="4" w:name="dieu_1_name"/>
      <w:r w:rsidRPr="00CB72C2">
        <w:rPr>
          <w:rFonts w:asciiTheme="majorHAnsi" w:eastAsia="Times New Roman" w:hAnsiTheme="majorHAnsi" w:cstheme="majorHAnsi"/>
          <w:color w:val="000000"/>
          <w:sz w:val="26"/>
          <w:szCs w:val="26"/>
          <w:lang w:eastAsia="vi-VN"/>
        </w:rPr>
        <w:t>Ban hành kèm theo Thông tư này Quy chế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bookmarkEnd w:id="4"/>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 w:name="dieu_2"/>
      <w:r w:rsidRPr="00CB72C2">
        <w:rPr>
          <w:rFonts w:asciiTheme="majorHAnsi" w:eastAsia="Times New Roman" w:hAnsiTheme="majorHAnsi" w:cstheme="majorHAnsi"/>
          <w:b/>
          <w:bCs/>
          <w:color w:val="000000"/>
          <w:sz w:val="26"/>
          <w:szCs w:val="26"/>
          <w:lang w:eastAsia="vi-VN"/>
        </w:rPr>
        <w:t>Điều 2.</w:t>
      </w:r>
      <w:bookmarkEnd w:id="5"/>
      <w:r w:rsidRPr="00CB72C2">
        <w:rPr>
          <w:rFonts w:asciiTheme="majorHAnsi" w:eastAsia="Times New Roman" w:hAnsiTheme="majorHAnsi" w:cstheme="majorHAnsi"/>
          <w:b/>
          <w:bCs/>
          <w:color w:val="000000"/>
          <w:sz w:val="26"/>
          <w:szCs w:val="26"/>
          <w:lang w:eastAsia="vi-VN"/>
        </w:rPr>
        <w:t> </w:t>
      </w:r>
      <w:bookmarkStart w:id="6" w:name="dieu_2_name"/>
      <w:r w:rsidRPr="00CB72C2">
        <w:rPr>
          <w:rFonts w:asciiTheme="majorHAnsi" w:eastAsia="Times New Roman" w:hAnsiTheme="majorHAnsi" w:cstheme="majorHAnsi"/>
          <w:color w:val="000000"/>
          <w:sz w:val="26"/>
          <w:szCs w:val="26"/>
          <w:lang w:eastAsia="vi-VN"/>
        </w:rPr>
        <w:t>Thông tư này có hiệu lực thi hành kể từ ngày 15 tháng 01 năm 2020.</w:t>
      </w:r>
      <w:bookmarkEnd w:id="6"/>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Thông tư này thay thế Thông tư số </w:t>
      </w:r>
      <w:hyperlink r:id="rId10" w:tgtFrame="_blank" w:tooltip="Thông tư 19/2015/TT-BGDĐT" w:history="1">
        <w:r w:rsidRPr="00CB72C2">
          <w:rPr>
            <w:rFonts w:asciiTheme="majorHAnsi" w:eastAsia="Times New Roman" w:hAnsiTheme="majorHAnsi" w:cstheme="majorHAnsi"/>
            <w:color w:val="0E70C3"/>
            <w:sz w:val="26"/>
            <w:szCs w:val="26"/>
            <w:lang w:eastAsia="vi-VN"/>
          </w:rPr>
          <w:t>19/2015/TT-BGDĐT</w:t>
        </w:r>
      </w:hyperlink>
      <w:r w:rsidRPr="00CB72C2">
        <w:rPr>
          <w:rFonts w:asciiTheme="majorHAnsi" w:eastAsia="Times New Roman" w:hAnsiTheme="majorHAnsi" w:cstheme="majorHAnsi"/>
          <w:color w:val="000000"/>
          <w:sz w:val="26"/>
          <w:szCs w:val="26"/>
          <w:lang w:eastAsia="vi-VN"/>
        </w:rPr>
        <w:t> ngày 08 tháng 9 năm 2015 của Bộ trưởng Bộ Giáo dục và Đào tạo ban hành Quy chế quản lý bằng tốt nghiệp trung học cơ sở, bằng tốt nghiệp trung học phổ thông, văn bằng giáo dục đại học và chứng chỉ của hệ thống giáo dục quốc dân.</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lastRenderedPageBreak/>
        <w:t>Bãi bỏ Quyết định số </w:t>
      </w:r>
      <w:hyperlink r:id="rId11" w:tgtFrame="_blank" w:tooltip="Quyết định 33/2007/QĐ-BGDĐT" w:history="1">
        <w:r w:rsidRPr="00CB72C2">
          <w:rPr>
            <w:rFonts w:asciiTheme="majorHAnsi" w:eastAsia="Times New Roman" w:hAnsiTheme="majorHAnsi" w:cstheme="majorHAnsi"/>
            <w:color w:val="0E70C3"/>
            <w:sz w:val="26"/>
            <w:szCs w:val="26"/>
            <w:lang w:eastAsia="vi-VN"/>
          </w:rPr>
          <w:t>33/2007/QĐ-BGDĐT</w:t>
        </w:r>
      </w:hyperlink>
      <w:r w:rsidRPr="00CB72C2">
        <w:rPr>
          <w:rFonts w:asciiTheme="majorHAnsi" w:eastAsia="Times New Roman" w:hAnsiTheme="majorHAnsi" w:cstheme="majorHAnsi"/>
          <w:color w:val="000000"/>
          <w:sz w:val="26"/>
          <w:szCs w:val="26"/>
          <w:lang w:eastAsia="vi-VN"/>
        </w:rPr>
        <w:t> ngày 20 tháng 6 năm 2007 của Bộ trưởng Bộ Giáo dục và Đào tạo ban hành Quy chế văn bằng, chứng chỉ của hệ thống giáo dục quốc dân và Thông tư số </w:t>
      </w:r>
      <w:hyperlink r:id="rId12" w:tgtFrame="_blank" w:tooltip="Thông tư 22/2012/TT-BGDĐT" w:history="1">
        <w:r w:rsidRPr="00CB72C2">
          <w:rPr>
            <w:rFonts w:asciiTheme="majorHAnsi" w:eastAsia="Times New Roman" w:hAnsiTheme="majorHAnsi" w:cstheme="majorHAnsi"/>
            <w:color w:val="0E70C3"/>
            <w:sz w:val="26"/>
            <w:szCs w:val="26"/>
            <w:lang w:eastAsia="vi-VN"/>
          </w:rPr>
          <w:t>22/2012/TT-BGDĐT</w:t>
        </w:r>
      </w:hyperlink>
      <w:r w:rsidRPr="00CB72C2">
        <w:rPr>
          <w:rFonts w:asciiTheme="majorHAnsi" w:eastAsia="Times New Roman" w:hAnsiTheme="majorHAnsi" w:cstheme="majorHAnsi"/>
          <w:color w:val="000000"/>
          <w:sz w:val="26"/>
          <w:szCs w:val="26"/>
          <w:lang w:eastAsia="vi-VN"/>
        </w:rPr>
        <w:t> ngày 20 tháng 6 năm 2012 của Bộ trưởng Bộ Giáo dục và Đào tạo sửa đổi, bổ sung một số điều của Quy chế văn bằng, chứng chỉ của hệ thống giáo dục quốc dân ban hành kèm theo Quyết định số </w:t>
      </w:r>
      <w:hyperlink r:id="rId13" w:tgtFrame="_blank" w:tooltip="Quyết định 33/2007/QĐ-BGDĐT" w:history="1">
        <w:r w:rsidRPr="00CB72C2">
          <w:rPr>
            <w:rFonts w:asciiTheme="majorHAnsi" w:eastAsia="Times New Roman" w:hAnsiTheme="majorHAnsi" w:cstheme="majorHAnsi"/>
            <w:color w:val="0E70C3"/>
            <w:sz w:val="26"/>
            <w:szCs w:val="26"/>
            <w:lang w:eastAsia="vi-VN"/>
          </w:rPr>
          <w:t>33/2007/QĐ-BGDĐT</w:t>
        </w:r>
      </w:hyperlink>
      <w:r w:rsidRPr="00CB72C2">
        <w:rPr>
          <w:rFonts w:asciiTheme="majorHAnsi" w:eastAsia="Times New Roman" w:hAnsiTheme="majorHAnsi" w:cstheme="majorHAnsi"/>
          <w:color w:val="000000"/>
          <w:sz w:val="26"/>
          <w:szCs w:val="26"/>
          <w:lang w:eastAsia="vi-VN"/>
        </w:rPr>
        <w:t> ngày 20 tháng 6 năm 2007 của Bộ trưởng Bộ Giáo dục và Đào tạo.</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7" w:name="dieu_3"/>
      <w:r w:rsidRPr="00CB72C2">
        <w:rPr>
          <w:rFonts w:asciiTheme="majorHAnsi" w:eastAsia="Times New Roman" w:hAnsiTheme="majorHAnsi" w:cstheme="majorHAnsi"/>
          <w:b/>
          <w:bCs/>
          <w:color w:val="000000"/>
          <w:sz w:val="26"/>
          <w:szCs w:val="26"/>
          <w:lang w:eastAsia="vi-VN"/>
        </w:rPr>
        <w:t>Điều 3.</w:t>
      </w:r>
      <w:bookmarkEnd w:id="7"/>
      <w:r w:rsidRPr="00CB72C2">
        <w:rPr>
          <w:rFonts w:asciiTheme="majorHAnsi" w:eastAsia="Times New Roman" w:hAnsiTheme="majorHAnsi" w:cstheme="majorHAnsi"/>
          <w:b/>
          <w:bCs/>
          <w:color w:val="000000"/>
          <w:sz w:val="26"/>
          <w:szCs w:val="26"/>
          <w:lang w:eastAsia="vi-VN"/>
        </w:rPr>
        <w:t> </w:t>
      </w:r>
      <w:bookmarkStart w:id="8" w:name="dieu_3_name"/>
      <w:r w:rsidRPr="00CB72C2">
        <w:rPr>
          <w:rFonts w:asciiTheme="majorHAnsi" w:eastAsia="Times New Roman" w:hAnsiTheme="majorHAnsi" w:cstheme="majorHAnsi"/>
          <w:color w:val="000000"/>
          <w:sz w:val="26"/>
          <w:szCs w:val="26"/>
          <w:lang w:eastAsia="vi-VN"/>
        </w:rPr>
        <w:t>Chánh Văn phòng, Cục trưởng Cục Quản lý chất lượng, Thủ trưởng các đơn vị có liên quan thuộc Bộ Giáo dục và Đào tạo; giám đốc sở giáo dục và đào tạo; giám đốc đại học, học viện; hiệu trưởng trường đại học; hiệu trưởng trường cao đẳng sư phạm; hiệu trưởng trường trung cấp sư phạm và thủ trưởng các cơ sở giáo dục có liên quan chịu trách nhiệm thi hành Thông tư này./.</w:t>
      </w:r>
      <w:bookmarkEnd w:id="8"/>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B72C2" w:rsidRPr="00CB72C2" w:rsidTr="00CB72C2">
        <w:trPr>
          <w:tblCellSpacing w:w="0" w:type="dxa"/>
        </w:trPr>
        <w:tc>
          <w:tcPr>
            <w:tcW w:w="4428" w:type="dxa"/>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i/>
                <w:iCs/>
                <w:color w:val="000000"/>
                <w:sz w:val="26"/>
                <w:szCs w:val="26"/>
                <w:lang w:eastAsia="vi-VN"/>
              </w:rPr>
              <w:br/>
            </w:r>
            <w:r w:rsidRPr="00CB72C2">
              <w:rPr>
                <w:rFonts w:asciiTheme="majorHAnsi" w:eastAsia="Times New Roman" w:hAnsiTheme="majorHAnsi" w:cstheme="majorHAnsi"/>
                <w:b/>
                <w:bCs/>
                <w:i/>
                <w:iCs/>
                <w:color w:val="000000"/>
                <w:lang w:eastAsia="vi-VN"/>
              </w:rPr>
              <w:t>Nơi nhận:</w:t>
            </w:r>
            <w:r w:rsidRPr="00CB72C2">
              <w:rPr>
                <w:rFonts w:asciiTheme="majorHAnsi" w:eastAsia="Times New Roman" w:hAnsiTheme="majorHAnsi" w:cstheme="majorHAnsi"/>
                <w:b/>
                <w:bCs/>
                <w:i/>
                <w:iCs/>
                <w:color w:val="000000"/>
                <w:lang w:eastAsia="vi-VN"/>
              </w:rPr>
              <w:br/>
            </w:r>
            <w:r w:rsidRPr="00CB72C2">
              <w:rPr>
                <w:rFonts w:asciiTheme="majorHAnsi" w:eastAsia="Times New Roman" w:hAnsiTheme="majorHAnsi" w:cstheme="majorHAnsi"/>
                <w:color w:val="000000"/>
                <w:lang w:eastAsia="vi-VN"/>
              </w:rPr>
              <w:t>- Văn phòng Chính phủ;</w:t>
            </w:r>
            <w:r w:rsidRPr="00CB72C2">
              <w:rPr>
                <w:rFonts w:asciiTheme="majorHAnsi" w:eastAsia="Times New Roman" w:hAnsiTheme="majorHAnsi" w:cstheme="majorHAnsi"/>
                <w:color w:val="000000"/>
                <w:lang w:eastAsia="vi-VN"/>
              </w:rPr>
              <w:br/>
              <w:t>- UBVHGDTNTN&amp;NĐ của QH;</w:t>
            </w:r>
            <w:r w:rsidRPr="00CB72C2">
              <w:rPr>
                <w:rFonts w:asciiTheme="majorHAnsi" w:eastAsia="Times New Roman" w:hAnsiTheme="majorHAnsi" w:cstheme="majorHAnsi"/>
                <w:color w:val="000000"/>
                <w:lang w:eastAsia="vi-VN"/>
              </w:rPr>
              <w:br/>
              <w:t>- Các bộ, cơ quan ngang bộ, cơ quan thuộc CP;</w:t>
            </w:r>
            <w:r w:rsidRPr="00CB72C2">
              <w:rPr>
                <w:rFonts w:asciiTheme="majorHAnsi" w:eastAsia="Times New Roman" w:hAnsiTheme="majorHAnsi" w:cstheme="majorHAnsi"/>
                <w:color w:val="000000"/>
                <w:lang w:eastAsia="vi-VN"/>
              </w:rPr>
              <w:br/>
              <w:t>- Bộ trưởng (để báo cáo);</w:t>
            </w:r>
            <w:r w:rsidRPr="00CB72C2">
              <w:rPr>
                <w:rFonts w:asciiTheme="majorHAnsi" w:eastAsia="Times New Roman" w:hAnsiTheme="majorHAnsi" w:cstheme="majorHAnsi"/>
                <w:color w:val="000000"/>
                <w:lang w:eastAsia="vi-VN"/>
              </w:rPr>
              <w:br/>
              <w:t>- UBND các tỉnh, thành phố trực thuộc TƯ;</w:t>
            </w:r>
            <w:r w:rsidRPr="00CB72C2">
              <w:rPr>
                <w:rFonts w:asciiTheme="majorHAnsi" w:eastAsia="Times New Roman" w:hAnsiTheme="majorHAnsi" w:cstheme="majorHAnsi"/>
                <w:color w:val="000000"/>
                <w:lang w:eastAsia="vi-VN"/>
              </w:rPr>
              <w:br/>
              <w:t>- Cục kiểm tra văn bản QPPL (Bộ Tư pháp);</w:t>
            </w:r>
            <w:r w:rsidRPr="00CB72C2">
              <w:rPr>
                <w:rFonts w:asciiTheme="majorHAnsi" w:eastAsia="Times New Roman" w:hAnsiTheme="majorHAnsi" w:cstheme="majorHAnsi"/>
                <w:color w:val="000000"/>
                <w:lang w:eastAsia="vi-VN"/>
              </w:rPr>
              <w:br/>
              <w:t>- Công báo;</w:t>
            </w:r>
            <w:r w:rsidRPr="00CB72C2">
              <w:rPr>
                <w:rFonts w:asciiTheme="majorHAnsi" w:eastAsia="Times New Roman" w:hAnsiTheme="majorHAnsi" w:cstheme="majorHAnsi"/>
                <w:color w:val="000000"/>
                <w:lang w:eastAsia="vi-VN"/>
              </w:rPr>
              <w:br/>
              <w:t>- Kiểm toán nhà nước;</w:t>
            </w:r>
            <w:r w:rsidRPr="00CB72C2">
              <w:rPr>
                <w:rFonts w:asciiTheme="majorHAnsi" w:eastAsia="Times New Roman" w:hAnsiTheme="majorHAnsi" w:cstheme="majorHAnsi"/>
                <w:color w:val="000000"/>
                <w:lang w:eastAsia="vi-VN"/>
              </w:rPr>
              <w:br/>
              <w:t>- Như Điều 3;</w:t>
            </w:r>
            <w:r w:rsidRPr="00CB72C2">
              <w:rPr>
                <w:rFonts w:asciiTheme="majorHAnsi" w:eastAsia="Times New Roman" w:hAnsiTheme="majorHAnsi" w:cstheme="majorHAnsi"/>
                <w:color w:val="000000"/>
                <w:lang w:eastAsia="vi-VN"/>
              </w:rPr>
              <w:br/>
              <w:t>- Cổng TTĐT Bộ GDĐT;</w:t>
            </w:r>
            <w:r w:rsidRPr="00CB72C2">
              <w:rPr>
                <w:rFonts w:asciiTheme="majorHAnsi" w:eastAsia="Times New Roman" w:hAnsiTheme="majorHAnsi" w:cstheme="majorHAnsi"/>
                <w:color w:val="000000"/>
                <w:lang w:eastAsia="vi-VN"/>
              </w:rPr>
              <w:br/>
              <w:t>- Lưu: VT, Cục QLCL; Vụ PC</w:t>
            </w:r>
            <w:r w:rsidRPr="00CB72C2">
              <w:rPr>
                <w:rFonts w:asciiTheme="majorHAnsi" w:eastAsia="Times New Roman" w:hAnsiTheme="majorHAnsi" w:cstheme="majorHAnsi"/>
                <w:color w:val="000000"/>
                <w:sz w:val="26"/>
                <w:szCs w:val="26"/>
                <w:lang w:eastAsia="vi-VN"/>
              </w:rPr>
              <w:t>.</w:t>
            </w:r>
          </w:p>
        </w:tc>
        <w:tc>
          <w:tcPr>
            <w:tcW w:w="4428" w:type="dxa"/>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KT. BỘ TRƯỞNG</w:t>
            </w:r>
            <w:r w:rsidRPr="00CB72C2">
              <w:rPr>
                <w:rFonts w:asciiTheme="majorHAnsi" w:eastAsia="Times New Roman" w:hAnsiTheme="majorHAnsi" w:cstheme="majorHAnsi"/>
                <w:b/>
                <w:bCs/>
                <w:color w:val="000000"/>
                <w:sz w:val="26"/>
                <w:szCs w:val="26"/>
                <w:lang w:eastAsia="vi-VN"/>
              </w:rPr>
              <w:br/>
              <w:t>THỨ TRƯỞNG</w:t>
            </w:r>
            <w:r w:rsidRPr="00CB72C2">
              <w:rPr>
                <w:rFonts w:asciiTheme="majorHAnsi" w:eastAsia="Times New Roman" w:hAnsiTheme="majorHAnsi" w:cstheme="majorHAnsi"/>
                <w:b/>
                <w:bCs/>
                <w:color w:val="000000"/>
                <w:sz w:val="26"/>
                <w:szCs w:val="26"/>
                <w:lang w:eastAsia="vi-VN"/>
              </w:rPr>
              <w:br/>
            </w:r>
            <w:r w:rsidRPr="00CB72C2">
              <w:rPr>
                <w:rFonts w:asciiTheme="majorHAnsi" w:eastAsia="Times New Roman" w:hAnsiTheme="majorHAnsi" w:cstheme="majorHAnsi"/>
                <w:b/>
                <w:bCs/>
                <w:color w:val="000000"/>
                <w:sz w:val="26"/>
                <w:szCs w:val="26"/>
                <w:lang w:eastAsia="vi-VN"/>
              </w:rPr>
              <w:br/>
            </w:r>
            <w:r w:rsidRPr="00CB72C2">
              <w:rPr>
                <w:rFonts w:asciiTheme="majorHAnsi" w:eastAsia="Times New Roman" w:hAnsiTheme="majorHAnsi" w:cstheme="majorHAnsi"/>
                <w:b/>
                <w:bCs/>
                <w:color w:val="000000"/>
                <w:sz w:val="26"/>
                <w:szCs w:val="26"/>
                <w:lang w:eastAsia="vi-VN"/>
              </w:rPr>
              <w:br/>
            </w:r>
            <w:r w:rsidRPr="00CB72C2">
              <w:rPr>
                <w:rFonts w:asciiTheme="majorHAnsi" w:eastAsia="Times New Roman" w:hAnsiTheme="majorHAnsi" w:cstheme="majorHAnsi"/>
                <w:b/>
                <w:bCs/>
                <w:color w:val="000000"/>
                <w:sz w:val="26"/>
                <w:szCs w:val="26"/>
                <w:lang w:eastAsia="vi-VN"/>
              </w:rPr>
              <w:br/>
            </w:r>
            <w:r w:rsidRPr="00CB72C2">
              <w:rPr>
                <w:rFonts w:asciiTheme="majorHAnsi" w:eastAsia="Times New Roman" w:hAnsiTheme="majorHAnsi" w:cstheme="majorHAnsi"/>
                <w:b/>
                <w:bCs/>
                <w:color w:val="000000"/>
                <w:sz w:val="26"/>
                <w:szCs w:val="26"/>
                <w:lang w:eastAsia="vi-VN"/>
              </w:rPr>
              <w:br/>
              <w:t>Nguyễn Văn Phúc</w:t>
            </w:r>
          </w:p>
        </w:tc>
      </w:tr>
    </w:tbl>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Pr="00CB72C2"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9" w:name="loai_2"/>
      <w:r w:rsidRPr="00CB72C2">
        <w:rPr>
          <w:rFonts w:asciiTheme="majorHAnsi" w:eastAsia="Times New Roman" w:hAnsiTheme="majorHAnsi" w:cstheme="majorHAnsi"/>
          <w:b/>
          <w:bCs/>
          <w:color w:val="000000"/>
          <w:sz w:val="26"/>
          <w:szCs w:val="26"/>
          <w:lang w:eastAsia="vi-VN"/>
        </w:rPr>
        <w:lastRenderedPageBreak/>
        <w:t>QUY CHẾ</w:t>
      </w:r>
      <w:bookmarkEnd w:id="9"/>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0" w:name="loai_2_name"/>
      <w:r w:rsidRPr="00CB72C2">
        <w:rPr>
          <w:rFonts w:asciiTheme="majorHAnsi" w:eastAsia="Times New Roman" w:hAnsiTheme="majorHAnsi" w:cstheme="majorHAnsi"/>
          <w:color w:val="000000"/>
          <w:sz w:val="26"/>
          <w:szCs w:val="26"/>
          <w:lang w:eastAsia="vi-VN"/>
        </w:rPr>
        <w:t>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w:t>
      </w:r>
      <w:bookmarkEnd w:id="10"/>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i/>
          <w:iCs/>
          <w:color w:val="000000"/>
          <w:sz w:val="26"/>
          <w:szCs w:val="26"/>
          <w:lang w:eastAsia="vi-VN"/>
        </w:rPr>
        <w:t>(Ban hành kèm theo Thông tư số 21/2019/TT-BGDĐT ngày 29 tháng 11 năm 2019 của Bộ trưởng Bộ Giáo dục và Đào tạo)</w:t>
      </w:r>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1" w:name="chuong_1"/>
      <w:r w:rsidRPr="00CB72C2">
        <w:rPr>
          <w:rFonts w:asciiTheme="majorHAnsi" w:eastAsia="Times New Roman" w:hAnsiTheme="majorHAnsi" w:cstheme="majorHAnsi"/>
          <w:b/>
          <w:bCs/>
          <w:color w:val="000000"/>
          <w:sz w:val="26"/>
          <w:szCs w:val="26"/>
          <w:lang w:eastAsia="vi-VN"/>
        </w:rPr>
        <w:t>Chương I</w:t>
      </w:r>
      <w:bookmarkEnd w:id="11"/>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12" w:name="chuong_1_name"/>
      <w:r w:rsidRPr="00CB72C2">
        <w:rPr>
          <w:rFonts w:asciiTheme="majorHAnsi" w:eastAsia="Times New Roman" w:hAnsiTheme="majorHAnsi" w:cstheme="majorHAnsi"/>
          <w:b/>
          <w:bCs/>
          <w:color w:val="000000"/>
          <w:sz w:val="26"/>
          <w:szCs w:val="26"/>
          <w:lang w:eastAsia="vi-VN"/>
        </w:rPr>
        <w:t>QUY ĐỊNH CHUNG</w:t>
      </w:r>
      <w:bookmarkEnd w:id="12"/>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3" w:name="dieu_1_1"/>
      <w:r w:rsidRPr="00CB72C2">
        <w:rPr>
          <w:rFonts w:asciiTheme="majorHAnsi" w:eastAsia="Times New Roman" w:hAnsiTheme="majorHAnsi" w:cstheme="majorHAnsi"/>
          <w:b/>
          <w:bCs/>
          <w:color w:val="000000"/>
          <w:sz w:val="26"/>
          <w:szCs w:val="26"/>
          <w:lang w:eastAsia="vi-VN"/>
        </w:rPr>
        <w:t>Điều 1. Phạm vi điều chỉnh và đối tượng áp dụng</w:t>
      </w:r>
      <w:bookmarkEnd w:id="13"/>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Quy chế này quy định về quản lý bằng tốt nghiệp trung học cơ sở, bằng tốt nghiệp trung học phổ thông, bằng tốt nghiệp trung cấp sư phạm, bằng tốt nghiệp cao đẳng sư phạm, văn bằng giáo dục đại học và chứng chỉ của hệ thống giáo dục quốc dân (sau đây gọi tắt là văn bằng, chứng chỉ), gồm: nội dung, ngôn ngữ ghi trên văn bằng, chứng chỉ, phụ lục văn bằng; in phôi và quản lý văn bằng, chứng chỉ; cấp phát, chỉnh sửa, thu hồi, hủy bỏ văn bằng, chứng chỉ; cấp bản sao văn bằng, chứng chỉ từ sổ gốc.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Quy chế này áp dụng đối với:</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Sở giáo dục và đào tạo hoặc sở có chức năng quản lý nhà nước về giáo dục thuộc Ủy ban nhân dân tỉnh, thành phố trực thuộc Trung ương (sau đây gọi là sở giáo dục và đào tạo);</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Phòng giáo dục và đào tạo hoặc phòng có chức năng quản lý nhà nước về giáo dục thuộc Ủy ban nhân dân huyện, quận, thị xã, thành phố thuộc tỉnh, thành phố trực thuộc trung ương (sau đây gọi là phòng giáo dục và đào tạo);</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Trường trung học cơ sở, trường trung học phổ thông, trường phổ thông có nhiều cấp học;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 Trung tâm giáo dục thường xuyên, trung tâm ngoại ngữ, trung tâm tin học, trung tâm giáo dục nghề nghiệp - giáo dục thường xuyên;</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đ) Trường trung cấp sư phạm, trường trung cấp có các ngành đào tạo giáo viên; trường cao đẳng sư phạm, trường cao đẳng có các ngành đào tạo giáo viên (sau đây gọi là cơ sở đào tạo giáo viên);</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e) Đại học, trường đại học, học viện, viện nghiên cứu khoa học được phép đào tạo trình độ tiến sĩ (sau đây gọi là cơ sở giáo dục đại học);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 Cơ sở giáo dục có vốn đầu tư nước ngoài cấp văn bằng, chứng chỉ của Việt Nam;</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 Các tổ chức, cá nhân có liên quan.</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4" w:name="dieu_2_1"/>
      <w:r w:rsidRPr="00CB72C2">
        <w:rPr>
          <w:rFonts w:asciiTheme="majorHAnsi" w:eastAsia="Times New Roman" w:hAnsiTheme="majorHAnsi" w:cstheme="majorHAnsi"/>
          <w:b/>
          <w:bCs/>
          <w:color w:val="000000"/>
          <w:sz w:val="26"/>
          <w:szCs w:val="26"/>
          <w:lang w:eastAsia="vi-VN"/>
        </w:rPr>
        <w:t>Điều 2. Nguyên tắc quản lý, cấp phát văn bằng, chứng chỉ</w:t>
      </w:r>
      <w:bookmarkEnd w:id="14"/>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Văn bằng, chứng chỉ được quản lý thống nhất, thực hiện phân cấp quản lý cho các sở giáo dục và đào tạo, giao quyền tự chủ, tự chịu trách nhiệm cho các cơ sở đào tạo giáo viên, cơ sở giáo dục đại học theo quy định tại Điều 3 của Quy chế này.</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Văn bằng, chứng chỉ được cấp một lần, trừ trường hợp quy định tại Điều 18 của Quy chế này.</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3. Nghiêm cấm mọi hành vi gian lận trong cấp phát và sử dụng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4. Bảo đảm công khai, minh bạch trong cấp phát văn bằng, chứng chỉ.</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5" w:name="dieu_3_1"/>
      <w:r w:rsidRPr="00CB72C2">
        <w:rPr>
          <w:rFonts w:asciiTheme="majorHAnsi" w:eastAsia="Times New Roman" w:hAnsiTheme="majorHAnsi" w:cstheme="majorHAnsi"/>
          <w:b/>
          <w:bCs/>
          <w:color w:val="000000"/>
          <w:sz w:val="26"/>
          <w:szCs w:val="26"/>
          <w:lang w:eastAsia="vi-VN"/>
        </w:rPr>
        <w:t>Điều 3. Phân cấp và giao quyền tự chủ, tự chịu trách nhiệm trong quản lý văn bằng, chứng chỉ</w:t>
      </w:r>
      <w:bookmarkEnd w:id="15"/>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lastRenderedPageBreak/>
        <w:t>1. Bộ Giáo dục và Đào tạo thống nhất quản lý văn bằng, chứng chỉ; quy định chi tiết nội dung chính ghi trên văn bằng, phụ lục văn bằng giáo dục đại học; quy định mẫu bằng tốt nghiệp trung học cơ sở, bằng tốt nghiệp trung học phổ thông, bằng tốt nghiệp trung cấp sư phạm, bằng tốt nghiệp cao đẳng sư phạm, chứng chỉ của hệ thống giáo dục quốc dân; quy định nguyên tắc in phôi, quản lý, cấp phát, thu hồi, hủy bỏ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Sở giáo dục và đào tạo có trách nhiệm quản lý, cấp phát văn bằng, chứng chỉ theo quy định của Bộ trưởng Bộ Giáo dục và Đào tạo; quản lý việc sử dụng phôi, cấp phát văn bằng, chứng chỉ đối với các phòng giáo dục và đào tạo, cơ sở giáo dục thuộc phạm vi quản lý.</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3. Phòng giáo dục và đào tạo có trách nhiệm quản lý việc sử dụng phôi văn bằng, chứng chỉ đã được cấp theo quy định và chịu trách nhiệm về việc cấp văn bằng, chứng chỉ theo thẩm quyền.</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4. Cơ sở giáo dục đại học, cơ sở đào tạo giáo viên tự chủ và tự chịu trách nhiệm trong việc quản lý, cấp phát văn bằng, chứng chỉ theo quy định của pháp luật và quy định của Bộ trưởng Bộ Giáo dục và Đào tạo.</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6" w:name="dieu_4"/>
      <w:r w:rsidRPr="00CB72C2">
        <w:rPr>
          <w:rFonts w:asciiTheme="majorHAnsi" w:eastAsia="Times New Roman" w:hAnsiTheme="majorHAnsi" w:cstheme="majorHAnsi"/>
          <w:b/>
          <w:bCs/>
          <w:color w:val="000000"/>
          <w:sz w:val="26"/>
          <w:szCs w:val="26"/>
          <w:lang w:eastAsia="vi-VN"/>
        </w:rPr>
        <w:t>Điều 4. Quyền và nghĩa vụ của người được cấp văn bằng, chứng chỉ</w:t>
      </w:r>
      <w:bookmarkEnd w:id="16"/>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Người được cấp văn bằng, chứng chỉ có các quyền sau đây:</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Yêu cầu cơ quan có thẩm quyền cấp văn bằng, chứng chỉ cấp đúng thời hạn quy định; ghi chính xác, đầy đủ các thông tin trên văn bằng, chứng chỉ; cấp lại văn bằng, chứng chỉ hoặc chỉnh sửa nội dung ghi trên văn bằng, chứng chỉ theo quy định tại Quy chế này;</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Yêu cầu cơ quan có thẩm quyền cấp bản sao văn bằng, chứng chỉ từ sổ gốc khi có nhu cầu.</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Người được cấp văn bằng, chứng chỉ có các nghĩa vụ sau đây:</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Cung cấp chính xác, đầy đủ các thông tin cần thiết để cơ quan có thẩm quyền cấp văn bằng, chứng chỉ ghi nội dung trên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Kiểm tra tính chính xác các thông tin ghi trên văn bằng, chứng chỉ trước khi ký nhận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Phải có giấy ủy quyền theo quy định của pháp luật khi không trực tiếp đến nhận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 Giữ gìn, bảo quản văn bằng, chứng chỉ; không được tẩy xóa, sửa chữa các nội dung trên văn bằng, chứng chỉ; không được cho người khác sử dụng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đ) Sử dụng quyết định chỉnh sửa văn bằng, chứng chỉ kèm theo văn bằng, chứng chỉ sau khi được chỉnh sửa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e) Trình báo cho cơ quan có thẩm quyền cấp văn bằng, chứng chỉ và cơ quan công an nơi gần nhất khi bị mất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 Nộp lại văn bằng, chứng chỉ cho cơ quan có thẩm quyền thu hồi văn bằng, chứng chỉ trong thời hạn 30 ngày, kể từ ngày nhận được quyết định thu hồi văn bằng, chứng chỉ. Trường hợp văn bằng, chứng chỉ bị mất, phải cam kết bằng văn bản về việc bị mất văn bằng, chứng chỉ và chịu trách nhiệm trước pháp luật về nội dung cam kết.</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7" w:name="dieu_5"/>
      <w:r w:rsidRPr="00CB72C2">
        <w:rPr>
          <w:rFonts w:asciiTheme="majorHAnsi" w:eastAsia="Times New Roman" w:hAnsiTheme="majorHAnsi" w:cstheme="majorHAnsi"/>
          <w:b/>
          <w:bCs/>
          <w:color w:val="000000"/>
          <w:sz w:val="26"/>
          <w:szCs w:val="26"/>
          <w:lang w:eastAsia="vi-VN"/>
        </w:rPr>
        <w:t>Điều 5. Trách nhiệm của cơ quan, thủ trưởng cơ quan có thẩm quyền cấp văn bằng, chứng chỉ</w:t>
      </w:r>
      <w:bookmarkEnd w:id="17"/>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Cơ quan có thẩm quyền cấp văn bằng, chứng chỉ có trách nhiệm:</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lastRenderedPageBreak/>
        <w:t>a) Kiểm tra, đối chiếu và ghi chính xác, đầy đủ các thông tin trong văn bằng, chứng chỉ. Yêu cầu người được cấp văn bằng, chứng chỉ xác nhận về việc đã kiểm tra thông tin, xác nhận các yêu cầu chỉnh sửa thông tin và cung cấp các căn cứ yêu cầu chỉnh sửa thông tin;</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Lập đầy đủ hồ sơ cấp phát, quản lý văn bằng, chứng chỉ và lưu trữ theo quy định của Quy chế này;</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Bảo đảm tính chính xác và chịu trách nhiệm về các thông tin trong hồ sơ, trong sổ gốc cấp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 Đảm bảo cơ sở vật chất, trang thiết bị, phòng chống cháy nổ để bảo quản văn bằng, chứng chỉ và hồ sơ cấp phát, quản lý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Thủ trưởng cơ quan có thẩm quyền cấp văn bằng, chứng chỉ có trách nhiệm:</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Ban hành quy chế bảo quản, lưu giữ, sử dụng, cấp phát văn bằng, chứng chỉ của cơ quan có thẩm quyền cấp văn bằng, chứng chỉ. Quy chế phải quy định rõ trách nhiệm của từng đơn vị, cá nhân và chế tài xử lý khi để xảy ra vi phạm;</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Tổ chức in, cấp văn bằng, chứng chỉ đúng thẩm quyền và đúng thời hạn theo quy định của Quy chế này;</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Thu hồi, hủy bỏ văn bằng, chứng chỉ theo quy định tại Điều 25 của Quy chế này;</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 Cấp bản sao văn bằng, chứng chỉ từ sổ gốc theo quy định tại Chương IV của Quy chế này;</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đ) Cấp phụ lục văn bằng kèm theo văn bằng giáo dục đại học;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e) Xác minh tính xác thực của văn bằng, chứng chỉ khi có yêu cầu của cơ quan, tổ chức, cá nhân;</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 Chỉnh sửa nội dung văn bằng, chứng chỉ theo quy định tại Điều 21, Điều 22, Điều 23, Điều 24 của Quy chế này; cấp lại văn bằng, chứng chỉ theo quy định tại Điều 18 của Quy chế này;</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 Chịu trách nhiệm cá nhân trước cơ quan quản lý cấp trên và trước pháp luật về việc quản lý và cấp phát văn bằng, chứng chỉ.</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8" w:name="dieu_6"/>
      <w:r w:rsidRPr="00CB72C2">
        <w:rPr>
          <w:rFonts w:asciiTheme="majorHAnsi" w:eastAsia="Times New Roman" w:hAnsiTheme="majorHAnsi" w:cstheme="majorHAnsi"/>
          <w:b/>
          <w:bCs/>
          <w:color w:val="000000"/>
          <w:sz w:val="26"/>
          <w:szCs w:val="26"/>
          <w:lang w:eastAsia="vi-VN"/>
        </w:rPr>
        <w:t>Điều 6. Việc cấp văn bằng, chứng chỉ của cơ sở giáo dục có vốn đầu tư nước ngoài và cơ sở giáo dục Việt Nam khi liên kết đào tạo với cơ sở giáo dục nước ngoài</w:t>
      </w:r>
      <w:bookmarkEnd w:id="18"/>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Cơ sở giáo dục có vốn đầu tư nước ngoài và cơ sở giáo dục Việt Nam khi liên kết đào tạo với cơ sở giáo dục nước ngoài có trách nhiệm thực hiện các quy định tại Quy chế này nếu cấp hoặc đề nghị cơ quan có thẩm quyền cấp văn bằng, chứng chỉ thuộc hệ thống giáo dục quốc dân của Việt Nam quy định tại khoản 1 Điều 1 Quy chế này.</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19" w:name="dieu_7"/>
      <w:r w:rsidRPr="00CB72C2">
        <w:rPr>
          <w:rFonts w:asciiTheme="majorHAnsi" w:eastAsia="Times New Roman" w:hAnsiTheme="majorHAnsi" w:cstheme="majorHAnsi"/>
          <w:b/>
          <w:bCs/>
          <w:color w:val="000000"/>
          <w:sz w:val="26"/>
          <w:szCs w:val="26"/>
          <w:lang w:eastAsia="vi-VN"/>
        </w:rPr>
        <w:t>Điều 7. Nội dung ghi trên văn bằng, chứng chỉ và phụ lục văn bằng</w:t>
      </w:r>
      <w:bookmarkEnd w:id="19"/>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Nội dung chính ghi trên văn bằng giáo dục đại học và phụ lục văn bằng giáo dục đại học thực hiện theo quy định của Bộ trưởng Bộ Giáo dục và Đào tạo. Nội dung ghi trên bằng tốt nghiệp trung học cơ sở, bằng tốt nghiệp trung học phổ thông, bằng tốt nghiệp trung cấp sư phạm, bằng tốt nghiệp cao đẳng sư phạm và chứng chỉ của hệ thống giáo dục quốc dân theo mẫu do Bộ trưởng Bộ Giáo dục và Đào tạo ban hành.</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0" w:name="dieu_8"/>
      <w:r w:rsidRPr="00CB72C2">
        <w:rPr>
          <w:rFonts w:asciiTheme="majorHAnsi" w:eastAsia="Times New Roman" w:hAnsiTheme="majorHAnsi" w:cstheme="majorHAnsi"/>
          <w:b/>
          <w:bCs/>
          <w:color w:val="000000"/>
          <w:sz w:val="26"/>
          <w:szCs w:val="26"/>
          <w:lang w:eastAsia="vi-VN"/>
        </w:rPr>
        <w:t>Điều 8. Ngôn ngữ ghi trên văn bằng, chứng chỉ</w:t>
      </w:r>
      <w:bookmarkEnd w:id="20"/>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Ngôn ngữ ghi trên văn bằng, chứng chỉ là tiếng Việt. Đối với các văn bằng, chứng chỉ có ghi thêm tiếng nước ngoài, thì tiếng nước ngoài phải được ghi chính xác và phù hợp với nội dung tiếng Việt; kích cỡ chữ nước ngoài không lớn hơn kích cỡ chữ tiếng việt.</w:t>
      </w:r>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1" w:name="chuong_2"/>
      <w:r w:rsidRPr="00CB72C2">
        <w:rPr>
          <w:rFonts w:asciiTheme="majorHAnsi" w:eastAsia="Times New Roman" w:hAnsiTheme="majorHAnsi" w:cstheme="majorHAnsi"/>
          <w:b/>
          <w:bCs/>
          <w:color w:val="000000"/>
          <w:sz w:val="26"/>
          <w:szCs w:val="26"/>
          <w:lang w:eastAsia="vi-VN"/>
        </w:rPr>
        <w:t>Chương II</w:t>
      </w:r>
      <w:bookmarkEnd w:id="21"/>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2" w:name="chuong_2_name"/>
      <w:r w:rsidRPr="00CB72C2">
        <w:rPr>
          <w:rFonts w:asciiTheme="majorHAnsi" w:eastAsia="Times New Roman" w:hAnsiTheme="majorHAnsi" w:cstheme="majorHAnsi"/>
          <w:b/>
          <w:bCs/>
          <w:color w:val="000000"/>
          <w:sz w:val="26"/>
          <w:szCs w:val="26"/>
          <w:lang w:eastAsia="vi-VN"/>
        </w:rPr>
        <w:lastRenderedPageBreak/>
        <w:t>IN PHÔI, QUẢN LÝ PHÔI VÀ QUẢN LÝ VIỆC CẤP VĂN BẰNG, CHỨNG CHỈ</w:t>
      </w:r>
      <w:bookmarkEnd w:id="22"/>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3" w:name="dieu_9"/>
      <w:r w:rsidRPr="00CB72C2">
        <w:rPr>
          <w:rFonts w:asciiTheme="majorHAnsi" w:eastAsia="Times New Roman" w:hAnsiTheme="majorHAnsi" w:cstheme="majorHAnsi"/>
          <w:b/>
          <w:bCs/>
          <w:color w:val="000000"/>
          <w:sz w:val="26"/>
          <w:szCs w:val="26"/>
          <w:lang w:eastAsia="vi-VN"/>
        </w:rPr>
        <w:t>Điều 9. In phôi bằng tốt nghiệp trung học cơ sở, bằng tốt nghiệp trung học phổ thông, chứng chỉ của hệ thống giáo dục quốc dân</w:t>
      </w:r>
      <w:bookmarkEnd w:id="23"/>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Bộ Giáo dục và Đào tạo in phôi bằng tốt nghiệp trung học cơ sở, bằng tốt nghiệp trung học phổ thông, chứng chỉ của hệ thống giáo dục quốc dân theo số lượng do các cơ quan có thẩm quyền cấp văn bằng, chứng chỉ đăng ký.</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Quy trình quản lý việc in, bảo mật, lập số hiệu, bảo quản và cấp phôi các văn bằng, chứng chỉ trên thực hiện theo quy định của Bộ trưởng Bộ Giáo dục và Đào tạo.</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Cơ sở giáo dục đại học và cơ sở đào tạo giáo viên được in phôi chứng chỉ của hệ thống giáo dục quốc dân theo mẫu do Bộ trưởng Bộ Giáo dục và Đào tạo quy định sau khi báo cáo bằng văn bản với Bộ Giáo dục và Đào tạo. Mẫu phôi chứng chỉ phải gửi báo cáo Bộ Giáo dục và Đào tạo, cơ quan quản lý trực tiếp, công an tỉnh, thành phố trực thuộc Trung ương nơi cơ sở giáo dục đóng trụ sở chính.</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4" w:name="dieu_10"/>
      <w:r w:rsidRPr="00CB72C2">
        <w:rPr>
          <w:rFonts w:asciiTheme="majorHAnsi" w:eastAsia="Times New Roman" w:hAnsiTheme="majorHAnsi" w:cstheme="majorHAnsi"/>
          <w:b/>
          <w:bCs/>
          <w:color w:val="000000"/>
          <w:sz w:val="26"/>
          <w:szCs w:val="26"/>
          <w:lang w:eastAsia="vi-VN"/>
        </w:rPr>
        <w:t>Điều 10. In phôi văn bằng giáo dục đại học, bằng tốt nghiệp trung cấp sư phạm, bằng tốt nghiệp cao đẳng sư phạm</w:t>
      </w:r>
      <w:bookmarkEnd w:id="24"/>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Cơ sở giáo dục đại học tự chủ thiết kế mẫu, in phôi văn bằng giáo dục đại học. Cơ sở đào tạo giáo viên in phôi bằng tốt nghiệp trung cấp sư phạm, bằng tốt nghiệp cao đẳng sư phạm theo mẫu do Bộ Giáo dục và Đào tạo quy định và được bổ sung thêm biểu tượng của cơ sở giáo dục, hoa văn in trên văn bằng.</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Thủ trưởng cơ sở giáo dục đại học, cơ sở đào tạo giáo viên phê duyệt mẫu phôi văn bằng; gửi mẫu phôi văn bằng cho Bộ Giáo dục và Đào tạo, cơ quan quản lý trực tiếp, công an tỉnh, thành phố trực thuộc Trung ương nơi cơ sở giáo dục đóng trụ sở chính để báo cáo. Sau thời gian ít nhất 30 ngày làm việc kể từ khi gửi báo cáo, thủ trưởng cơ sở giáo dục đại học, cơ sở đào tạo giáo viên công bố công khai mẫu văn bằng trên trang thông tin điện tử hoặc cổng thông tin điện tử (sau đây gọi chung là cổng thông tin điện tử) của cơ sở giáo dục, tổ chức in phôi văn bằng, chịu trách nhiệm về nội dung in trên phôi văn bằng.</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5" w:name="dieu_11"/>
      <w:r w:rsidRPr="00CB72C2">
        <w:rPr>
          <w:rFonts w:asciiTheme="majorHAnsi" w:eastAsia="Times New Roman" w:hAnsiTheme="majorHAnsi" w:cstheme="majorHAnsi"/>
          <w:b/>
          <w:bCs/>
          <w:color w:val="000000"/>
          <w:sz w:val="26"/>
          <w:szCs w:val="26"/>
          <w:lang w:eastAsia="vi-VN"/>
        </w:rPr>
        <w:t>Điều 11. Quản lý phôi văn bằng, chứng chỉ</w:t>
      </w:r>
      <w:bookmarkEnd w:id="25"/>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Việc quản lý, sử dụng phôi văn bằng, chứng chỉ phải đảm bảo chặt chẽ, không để xảy ra thất thoát.</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Phôi văn bằng, chứng chỉ phải có số hiệu để quản lý. số hiệu ghi trên phôi văn bằng, chứng chỉ được lập liên tục theo thứ tự số tự nhiên từ nhỏ đến lớn từ khi thực hiện việc in phôi văn bằng, chứng chỉ; đảm bảo phân biệt được số hiệu của từng loại văn bằng, chứng chỉ và xác định được nơi in phôi văn bằng, chứng chỉ. Mỗi số hiệu chi được ghi duy nhất trên một phôi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3. Đối với phôi văn bằng, chứng chỉ bị hư hỏng, viết sai, chất lượng không bảo đảm, chưa sử dụng do thay đổi mẫu phôi thì thủ trưởng cơ quan có thẩm quyền cấp văn bằng, chứng chỉ phải ra quyết định thành lập hội đồng xử lý. Hội đồng xử lý hợp, xem xét và lập biên bản hủy bỏ ghi rõ số lượng, số hiệu, lý do hủy bỏ, tình trạng phôi văn bằng, chứng chỉ trước khi bị hủy bỏ và cách thức hủy bỏ. Biên bản hủy bỏ phải được lưu trữ vào hồ sơ để theo dõi, quản lý.</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Quy định này cũng áp dụng đối với văn bằng, chứng chỉ bị viết sai đã được người có thẩm quyền cấp văn bằng, chứng chỉ ký, đóng dấu.</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lastRenderedPageBreak/>
        <w:t>4. Trường hợp phôi văn bằng, chứng chỉ bị mất, đơn vị quản lý phôi văn bằng, chứng chỉ có trách nhiệm lập biên bản và thông báo ngay với cơ quan công an nơi gần nhất, báo cáo cơ quan quản lý trực tiếp và báo cáo Bộ Giáo dục và Đào tạo.</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6" w:name="dieu_12"/>
      <w:r w:rsidRPr="00CB72C2">
        <w:rPr>
          <w:rFonts w:asciiTheme="majorHAnsi" w:eastAsia="Times New Roman" w:hAnsiTheme="majorHAnsi" w:cstheme="majorHAnsi"/>
          <w:b/>
          <w:bCs/>
          <w:color w:val="000000"/>
          <w:sz w:val="26"/>
          <w:szCs w:val="26"/>
          <w:lang w:eastAsia="vi-VN"/>
        </w:rPr>
        <w:t>Điều 12. Trách nhiệm của người đứng đầu cơ quan, cơ sở giáo dục trong việc in và quản lý phôi văn bằng, chứng chỉ</w:t>
      </w:r>
      <w:bookmarkEnd w:id="26"/>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Thủ trưởng cơ quan có thẩm quyền cấp bằng tốt nghiệp trung học cơ sở, bằng tốt nghiệp trung học phổ thông, chứng chỉ của hệ thống giáo dục quốc dân có trách nhiệm:</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Ban hành quy chế về bảo quản, sử dụng, cấp phát phôi, trong đó quy định rõ trách nhiệm của từng đơn vị, cá nhân và chế tài xử lý khi để xảy ra vi phạm;</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Đảm bảo cơ sở vật chất, trang thiết bị để bảo quản phôi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Lập hồ sơ quản lý việc cấp, sử dụng, thu hồi, hủy bỏ phôi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 Phối hợp với cơ quan công an địa phương nơi cơ quan đóng trụ sở chính trong việc quản lý, sử dụng phôi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đ) Chỉ đạo thực hiện kiểm tra, thanh tra việc sử dụng phôi văn bằng, chứng chỉ đối với các đơn vị thuộc quyền quản lý.</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Người đứng đầu cơ sở giáo dục đại học, cơ sở đào tạo giáo viên có trách nhiệm:</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Ban hành quy chế về quy trình in, quản lý việc in, bảo quản, bảo mật, sử dụng, cấp phát phôi văn bằng, chứng chỉ, trong đó quy định rõ trách nhiệm của từng đơn vị, cá nhân và chế tài xử lý khi để xảy ra vi phạm;</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Lập hồ sơ quản lý việc in, cấp, sử dụng, thu hồi, hủy bỏ phôi văn bằng, chứng chỉ. Hồ sơ quản lý phải đảm bảo xác định được tình trạng sử dụng đối với từng phôi văn bằng, chứng chỉ khi cần xác minh;</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Phối hợp với cơ quan công an địa phương nơi cơ sở giáo dục đóng trụ sở chính trong việc in, bảo mật, quản lý, sử dụng phôi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 Đảm bảo cơ sở vật chất, trang thiết bị, an toàn, phòng chống cháy nổ trong việc in, bảo quản phôi văn bằng, chứng chỉ theo quy định của pháp luật;</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đ) Quy định việc lập số hiệu, các ký hiệu nhận dạng phôi văn bằng, chứng chỉ do cơ sở giáo dục in để phục vụ việc bảo mật, nhận dạng và chống làm giả phôi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e) Tổ chức kiểm tra, thanh tra việc in, bảo quản, cấp phát và sử dụng phôi văn bằng, chứng chỉ.</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7" w:name="dieu_13"/>
      <w:r w:rsidRPr="00CB72C2">
        <w:rPr>
          <w:rFonts w:asciiTheme="majorHAnsi" w:eastAsia="Times New Roman" w:hAnsiTheme="majorHAnsi" w:cstheme="majorHAnsi"/>
          <w:b/>
          <w:bCs/>
          <w:color w:val="000000"/>
          <w:sz w:val="26"/>
          <w:szCs w:val="26"/>
          <w:lang w:eastAsia="vi-VN"/>
        </w:rPr>
        <w:t>Điều 13. Quản lý việc cấp văn bằng, chứng chỉ</w:t>
      </w:r>
      <w:bookmarkEnd w:id="27"/>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Cơ quan có thẩm quyền cấp văn bằng, chứng chỉ phải lập sổ gốc cấp văn bằng, chứng chỉ theo mẫu quy định, trong đó ghi đầy đủ các thông tin của người được cấp văn bằng, chứng chỉ; số hiệu, số vào sổ gốc cấp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Số vào sổ gốc cấp văn bằng, chứng chỉ được lập liên tục theo thứ tự số tự nhiên từ nhỏ đến lớn theo từng năm từ ngày 01/01 đến hết ngày 31/12; đảm bảo phân biệt được số vào sổ gốc cấp của từng loại văn bằng, chứng chỉ và năm cấp văn bằng, chứng chỉ. Mỗi số vào sổ gốc cấp văn bằng, chứng chỉ được ghi duy nhất trên một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xml:space="preserve">3. Trường hợp văn bằng, chứng chỉ đã được người có thẩm quyền ký, đóng dấu nhưng bị mất trước khi cấp cho người được cấp văn bằng, chứng chỉ, cơ quan hoặc cơ sở giáo dục để xảy ra mất văn bằng, chứng chỉ phải lập biên bản, thông báo ngay với cơ quan công an địa phương </w:t>
      </w:r>
      <w:r w:rsidRPr="00CB72C2">
        <w:rPr>
          <w:rFonts w:asciiTheme="majorHAnsi" w:eastAsia="Times New Roman" w:hAnsiTheme="majorHAnsi" w:cstheme="majorHAnsi"/>
          <w:color w:val="000000"/>
          <w:sz w:val="26"/>
          <w:szCs w:val="26"/>
          <w:lang w:eastAsia="vi-VN"/>
        </w:rPr>
        <w:lastRenderedPageBreak/>
        <w:t>nơi cơ quan hoặc cơ sở giáo dục đóng trụ sở chính, báo cáo cơ quan quản lý trực tiếp và báo cáo Bộ Giáo dục và Đào tạo.</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28" w:name="dieu_14"/>
      <w:r w:rsidRPr="00CB72C2">
        <w:rPr>
          <w:rFonts w:asciiTheme="majorHAnsi" w:eastAsia="Times New Roman" w:hAnsiTheme="majorHAnsi" w:cstheme="majorHAnsi"/>
          <w:b/>
          <w:bCs/>
          <w:color w:val="000000"/>
          <w:sz w:val="26"/>
          <w:szCs w:val="26"/>
          <w:lang w:eastAsia="vi-VN"/>
        </w:rPr>
        <w:t>Điều 14. Chế độ báo cáo việc in phôi, quản lý phôi và quản lý văn bằng, chứng chỉ</w:t>
      </w:r>
      <w:bookmarkEnd w:id="28"/>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Trước ngày 31 tháng 12 hằng năm, sở giáo dục và đào tạo, cơ sở đào tạo giáo viên, cơ sở giáo dục đại học báo cáo Bộ Giáo dục và Đào tạo số lượng phôi văn bằng, chứng chỉ đã in (nếu có); số lượng phôi văn bằng, chứng chỉ đã sử dụng; số lượng văn bằng, chứng chỉ đã cấp trong năm.</w:t>
      </w:r>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29" w:name="chuong_3"/>
      <w:r w:rsidRPr="00CB72C2">
        <w:rPr>
          <w:rFonts w:asciiTheme="majorHAnsi" w:eastAsia="Times New Roman" w:hAnsiTheme="majorHAnsi" w:cstheme="majorHAnsi"/>
          <w:b/>
          <w:bCs/>
          <w:color w:val="000000"/>
          <w:sz w:val="26"/>
          <w:szCs w:val="26"/>
          <w:lang w:eastAsia="vi-VN"/>
        </w:rPr>
        <w:t>Chương III</w:t>
      </w:r>
      <w:bookmarkEnd w:id="29"/>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30" w:name="chuong_3_name"/>
      <w:r w:rsidRPr="00CB72C2">
        <w:rPr>
          <w:rFonts w:asciiTheme="majorHAnsi" w:eastAsia="Times New Roman" w:hAnsiTheme="majorHAnsi" w:cstheme="majorHAnsi"/>
          <w:b/>
          <w:bCs/>
          <w:color w:val="000000"/>
          <w:sz w:val="26"/>
          <w:szCs w:val="26"/>
          <w:lang w:eastAsia="vi-VN"/>
        </w:rPr>
        <w:t>CẤP PHÁT, CẤP LẠI, CHỈNH SỬA, THU HỒI, HỦY BỎ VĂN BẰNG, CHỨNG CHỈ</w:t>
      </w:r>
      <w:bookmarkEnd w:id="30"/>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1" w:name="dieu_15"/>
      <w:r w:rsidRPr="00CB72C2">
        <w:rPr>
          <w:rFonts w:asciiTheme="majorHAnsi" w:eastAsia="Times New Roman" w:hAnsiTheme="majorHAnsi" w:cstheme="majorHAnsi"/>
          <w:b/>
          <w:bCs/>
          <w:color w:val="000000"/>
          <w:sz w:val="26"/>
          <w:szCs w:val="26"/>
          <w:lang w:eastAsia="vi-VN"/>
        </w:rPr>
        <w:t>Điều 15. Thẩm quyền cấp văn bằng, chứng chỉ</w:t>
      </w:r>
      <w:bookmarkEnd w:id="31"/>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Thẩm quyền cấp văn bằng được quy định như sau:</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Bằng tốt nghiệp trung học cơ sở do trưởng phòng giáo dục và đào tạo cấp;</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Bằng tốt nghiệp trung học phổ thông do giám đốc sở giáo dục và đào tạo cấp;</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Bằng tốt nghiệp trung cấp sư phạm, bằng tốt nghiệp cao đẳng sư phạm do người đứng đầu cơ sở đào tạo giáo viên hoặc người đứng đầu cơ sở giáo dục đại học có ngành đào tạo giáo viên cấp;</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 Văn bằng giáo dục đại học do giám đốc đại học, hiệu trưởng trường đại học, giám đốc học viện, viện trưởng viện nghiên cứu khoa học được phép đào tạo và cấp văn bằng ở trình độ tương ứng cấp;</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đ) Giám đốc đại học cấp văn bằng giáo dục đại học cho người học của các đơn vị đào tạo, nghiên cứu trực thuộc (trừ các trường đại học thành viên).</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Giám đốc sở giáo dục và đao tạo, thủ trưởng cơ sở giáo dục cấp chứng chỉ cho người học theo quy định.</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2" w:name="dieu_16"/>
      <w:r w:rsidRPr="00CB72C2">
        <w:rPr>
          <w:rFonts w:asciiTheme="majorHAnsi" w:eastAsia="Times New Roman" w:hAnsiTheme="majorHAnsi" w:cstheme="majorHAnsi"/>
          <w:b/>
          <w:bCs/>
          <w:color w:val="000000"/>
          <w:sz w:val="26"/>
          <w:szCs w:val="26"/>
          <w:lang w:eastAsia="vi-VN"/>
        </w:rPr>
        <w:t>Điều 16. Điều kiện cấp văn bằng, chứng chỉ</w:t>
      </w:r>
      <w:bookmarkEnd w:id="32"/>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Văn bằng của hệ thống giáo dục quốc dân được cấp cho người học sau khi tốt nghiệp cấp học hoặc sau khi hoàn thành chương trình đào tạo, đạt chuẩn đầu ra của trình độ đào tạo theo quy định và hoàn thành nghĩa vụ, trách nhiệm của người học.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Chứng chỉ của hệ thống giáo dục quốc dân được cấp cho người học để xác nhận kết quả học tập sau khi được đào tạo, bồi dưỡng nâng cao trình độ học vấn, nghề nghiệp hoặc cấp cho người dự thi lấy chứng chỉ theo quy định của Bộ trưởng Bộ Giáo dục và Đào tạo.</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3" w:name="dieu_17"/>
      <w:r w:rsidRPr="00CB72C2">
        <w:rPr>
          <w:rFonts w:asciiTheme="majorHAnsi" w:eastAsia="Times New Roman" w:hAnsiTheme="majorHAnsi" w:cstheme="majorHAnsi"/>
          <w:b/>
          <w:bCs/>
          <w:color w:val="000000"/>
          <w:sz w:val="26"/>
          <w:szCs w:val="26"/>
          <w:lang w:eastAsia="vi-VN"/>
        </w:rPr>
        <w:t>Điều 17. Thời hạn cấp văn bằng, chứng chỉ</w:t>
      </w:r>
      <w:bookmarkEnd w:id="33"/>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Người có thẩm quyền quy định tại khoản 1 Điều 15 của Quy chế này có trách nhiệm cấp văn bằng cho người học trong thời hạn sau:</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75 ngày kể từ ngày có quyết định công nhận tốt nghiệp trung học cơ sở, trung học phổ thông;</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30 ngày kể từ ngày có quyết định công nhận tốt nghiệp trung cấp sư phạm, cao đẳng sư phạm, đại học;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30 ngày kể từ ngày có quyết định công nhận tốt nghiệp và cấp bằng thạc sĩ;</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 30 ngày kể từ ngày có quyết định công nhận học vị tiến sĩ và cấp bằng tiến sĩ.</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lastRenderedPageBreak/>
        <w:t>2. Người có thẩm quyền quy định tại khoản 2 Điều 15 của Quy chế này có trách nhiệm cấp chứng chỉ cho người học chậm nhất là 30 ngày kể từ ngày kết thúc khóa đào tạo, bồi dưỡng nâng cao trình độ học vấn, nghề nghiệp hoặc dự thi lấy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3. Trong thời gian chờ cấp văn bằng, người học đủ điều kiện cấp bằng tốt nghiệp được cơ sở giáo dục nơi đã theo học cấp giấy chứng nhận tốt nghiệp tạm thời.</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Giám đốc sở giáo dục và đào tạo quy định mẫu giấy chứng nhận tốt nghiệp tạm thời cho người đủ điều kiện cấp bằng tốt nghiệp trung học cơ sở, bằng tốt nghiệp trung học phổ thông trên địa bàn; người đứng đầu cơ sở đào tạo giáo viên, cơ sở giáo dục đại học quy định mẫu giấy chứng nhận tốt nghiệp tạm thời cho người đủ điều kiện cấp bằng tốt nghiệp trung cấp sư phạm, bằng tốt nghiệp cao đẳng sư phạm và văn bằng giáo dục đại học.</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4" w:name="dieu_18"/>
      <w:r w:rsidRPr="00CB72C2">
        <w:rPr>
          <w:rFonts w:asciiTheme="majorHAnsi" w:eastAsia="Times New Roman" w:hAnsiTheme="majorHAnsi" w:cstheme="majorHAnsi"/>
          <w:b/>
          <w:bCs/>
          <w:color w:val="000000"/>
          <w:sz w:val="26"/>
          <w:szCs w:val="26"/>
          <w:lang w:eastAsia="vi-VN"/>
        </w:rPr>
        <w:t>Điều 18. Cấp lại văn bằng, chứng chỉ</w:t>
      </w:r>
      <w:bookmarkEnd w:id="34"/>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Trường hợp văn bằng, chứng chỉ đã cấp nhưng phát hiện bị viết sai do lỗi của cơ quan có thẩm quyền cấp văn bằng, chứng chỉ thì cơ quan đã cấp văn bằng, chứng chỉ có trách nhiệm cấp lại bản chính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Thủ trưởng cơ quan có thẩm quyền cấp văn bằng, chứng chỉ quy định tại Điều 15 của Quy chế này có thẩm quyền cấp lại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3. Thủ tục cấp lại văn bằng, chứng chỉ như sau:</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Người có yêu cầu cấp lại văn bằng, chứng chỉ gửi trực tiếp hoặc qua đường bưu điện cho cơ quan có thẩm quyền cấp lại văn bằng, chứng chỉ một bộ hồ sơ gồm: đơn đề nghị cấp lại văn bằng, chứng chỉ; văn bằng, chứng chỉ đề nghị cấp lại; giấy tờ chứng minh cơ quan có thẩm quyền cấp văn bằng, chứng chỉ viết sai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Trong thời hạn 05 ngày làm việc kể từ ngày nhận đủ hồ sơ hợp lệ, cơ quan có thẩm quyền cấp lại văn bằng, chứng chỉ xem xét quyết định việc cấp lại văn bằng, chứng chỉ; nếu không cấp lại thì phải trả lời bằng văn bản và nêu rõ lý do;</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Trường hợp mẫu văn bằng, chứng chỉ tại thời điểm cấp văn bằng, chứng chỉ đã thay đổi, cơ quan có thẩm quyền cấp văn bằng, chứng chỉ sử dụng mẫu văn bằng, chứng chỉ hiện hành để cấp cho người được cấp lại văn bằng, chứng chỉ.</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5" w:name="dieu_19"/>
      <w:r w:rsidRPr="00CB72C2">
        <w:rPr>
          <w:rFonts w:asciiTheme="majorHAnsi" w:eastAsia="Times New Roman" w:hAnsiTheme="majorHAnsi" w:cstheme="majorHAnsi"/>
          <w:b/>
          <w:bCs/>
          <w:color w:val="000000"/>
          <w:sz w:val="26"/>
          <w:szCs w:val="26"/>
          <w:lang w:eastAsia="vi-VN"/>
        </w:rPr>
        <w:t>Điều 19. Sổ gốc cấp văn bằng, chứng chỉ</w:t>
      </w:r>
      <w:bookmarkEnd w:id="35"/>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Sổ gốc cấp văn bằng, chứng chỉ là tài liệu do cơ quan có thẩm quyền cấp văn bằng, chứng chỉ lập ra khi thực hiện việc cấp bản chính văn bằng, chứng chỉ. Sổ gốc cấp văn bằng, chứng chỉ ghi đầy đủ những nội dung tiếng Việt của bản chính văn bằng, chứng chỉ mà cơ quan đó đã cấp. Trường hợp văn bằng, chứng chỉ được chỉnh sửa nội dung hoặc được cấp lại thì phải lập phụ lục sổ gốc để ghi các nội dung được chỉnh sửa hoặc thay đổi của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Sổ gốc cấp văn bằng, chứng chỉ phải được ghi chính xác, đánh số trang, đóng dấu giáp lai, không được tẩy xóa, đảm bảo quản lý chặt chẽ và lưu trữ vĩnh viễn.</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Mẫu sổ gốc cấp văn bằng, chứng chỉ được quy định từ Phụ lục I đến Phụ lục VII kèm theo Quy chế này.</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Việc lập sổ gốc cấp văn bằng, cấp phát và quản lý đối với bằng tốt nghiệp trung học cơ sở, bằng tốt nghiệp trung học phổ thông thực hiện như sau:</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xml:space="preserve">a) Sau khi lập sổ gốc cấp văn bằng theo quy định tại khoản 1 Điều này, phòng giáo dục và đào tạo, sở giáo dục và đào tạo giao văn bằng đã được ghi đầy đủ nội dung và ký, đóng dấu cho các trường trung học cơ sở, trường trung học phổ thông, trung tâm giáo dục thường xuyên, </w:t>
      </w:r>
      <w:r w:rsidRPr="00CB72C2">
        <w:rPr>
          <w:rFonts w:asciiTheme="majorHAnsi" w:eastAsia="Times New Roman" w:hAnsiTheme="majorHAnsi" w:cstheme="majorHAnsi"/>
          <w:color w:val="000000"/>
          <w:sz w:val="26"/>
          <w:szCs w:val="26"/>
          <w:lang w:eastAsia="vi-VN"/>
        </w:rPr>
        <w:lastRenderedPageBreak/>
        <w:t>trung tâm giáo dục nghề nghiệp - giáo dục thường xuyên (gọi chung là nhà trường) để phát văn bằng cho người được cấp văn bằng;</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Nhà trường ghi các thông tin của văn bằng vào Sổ đăng bộ và phát văn bằng cho người được cấp văn bằng; người được cấp văn bằng ký nhận văn bằng trong cột ghi chú của Sổ đăng bộ;</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Giám đốc sở giáo dục và đào tạo quy định cụ thể trình tự, thủ tục giao, nhận văn bằng giữa phòng giáo dục và đào tạo, sở giáo dục và đào tạo với nhà trường; quy định cụ thể trách nhiệm quản lý và phát văn bằng của nhà trường; quy định cụ thể việc lưu trữ văn bằng chưa phát cho người học.</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6" w:name="dieu_20"/>
      <w:r w:rsidRPr="00CB72C2">
        <w:rPr>
          <w:rFonts w:asciiTheme="majorHAnsi" w:eastAsia="Times New Roman" w:hAnsiTheme="majorHAnsi" w:cstheme="majorHAnsi"/>
          <w:b/>
          <w:bCs/>
          <w:color w:val="000000"/>
          <w:sz w:val="26"/>
          <w:szCs w:val="26"/>
          <w:lang w:eastAsia="vi-VN"/>
        </w:rPr>
        <w:t>Điều 20. Ký, đóng dấu văn bằng, chứng chỉ</w:t>
      </w:r>
      <w:bookmarkEnd w:id="36"/>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Người có thẩm quyền cấp văn bằng, chứng chỉ quy định tại Điều 15 của Quy chế này phải ký theo mẫu chữ ký đã đăng ký với cơ quan có thẩm quyền và ghi đầy đủ họ tên, chức danh trong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Trường hợp người có thẩm quyền cấp văn bằng, chứng chỉ chưa được cơ quan có thẩm quyền bổ nhiệm, công nhận thì cấp phó được cơ quan có thẩm quyền quyết định giao phụ trách cơ quan có thẩm quyền cấp văn bằng, chứng chỉ là người ký văn bằng, chứng chỉ. Khi đó, cấp phó ký thay người có thẩm quyền cấp văn bằng, chứng chỉ; chức vụ ghi trên văn bằng, chứng chỉ là chức vụ lãnh đạo chính thức trong cơ quan có thẩm quyền cấp văn bằng, chứng chỉ (phó hiệu trưởng, phó viện trưởng, phó giám đốc). Bản sao quyết định giao phụ trách cơ quan của cấp phó ký văn bằng, chứng chỉ phải được lưu trong hồ sơ cấp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3. Việc đóng dấu trên chữ ký của người có thẩm quyền cấp văn bằng, chứng chỉ thực hiện theo quy định về công tác văn thư hiện hành.</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7" w:name="dieu_21"/>
      <w:r w:rsidRPr="00CB72C2">
        <w:rPr>
          <w:rFonts w:asciiTheme="majorHAnsi" w:eastAsia="Times New Roman" w:hAnsiTheme="majorHAnsi" w:cstheme="majorHAnsi"/>
          <w:b/>
          <w:bCs/>
          <w:color w:val="000000"/>
          <w:sz w:val="26"/>
          <w:szCs w:val="26"/>
          <w:lang w:eastAsia="vi-VN"/>
        </w:rPr>
        <w:t>Điều 21. Thẩm quyền quyết định chỉnh sửa nội dung văn bằng, chứng chỉ</w:t>
      </w:r>
      <w:bookmarkEnd w:id="37"/>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Người có thẩm quyền quyết định chỉnh sửa nội dung văn bằng, chứng chỉ là thủ trưởng cơ quan đã cấp văn bằng, chứng chỉ và đang quản lý sổ gốc cấp văn bằng, chứng chỉ. Trường hợp cơ quan có thẩm quyền cấp văn bằng, chứng chỉ đã sáp nhập, chia, tách, giải thể thì người có thẩm quyền quyết định chỉnh sửa nội dung văn bằng, chứng chỉ là thủ trưởng cơ quan đang quản lý sổ gốc cấp văn bằng, chứng chỉ.</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8" w:name="dieu_22"/>
      <w:r w:rsidRPr="00CB72C2">
        <w:rPr>
          <w:rFonts w:asciiTheme="majorHAnsi" w:eastAsia="Times New Roman" w:hAnsiTheme="majorHAnsi" w:cstheme="majorHAnsi"/>
          <w:b/>
          <w:bCs/>
          <w:color w:val="000000"/>
          <w:sz w:val="26"/>
          <w:szCs w:val="26"/>
          <w:lang w:eastAsia="vi-VN"/>
        </w:rPr>
        <w:t>Điều 22. Các trường hợp chỉnh sửa nội dung văn bằng, chứng chỉ</w:t>
      </w:r>
      <w:bookmarkEnd w:id="38"/>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Người được cấp văn bằng, chứng chỉ có quyền yêu cầu chỉnh sửa nội dung ghi trên văn bằng, chứng chỉ trong các trường hợp sau:</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Được cơ quan có thẩm quyền quyết định thay đổi hoặc cải chính hộ tịch;</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Được xác định lại dân tộc, xác định lại giới tính;</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3. Được bổ sung hộ tịch, điều chỉnh hộ tịch;</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4. Được đăng ký khai sinh quá hạn, đăng ký lại việc sinh.</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39" w:name="dieu_23"/>
      <w:r w:rsidRPr="00CB72C2">
        <w:rPr>
          <w:rFonts w:asciiTheme="majorHAnsi" w:eastAsia="Times New Roman" w:hAnsiTheme="majorHAnsi" w:cstheme="majorHAnsi"/>
          <w:b/>
          <w:bCs/>
          <w:color w:val="000000"/>
          <w:sz w:val="26"/>
          <w:szCs w:val="26"/>
          <w:lang w:eastAsia="vi-VN"/>
        </w:rPr>
        <w:t>Điều 23. Thủ tục chỉnh sửa nội dung văn bằng, chứng chỉ</w:t>
      </w:r>
      <w:bookmarkEnd w:id="39"/>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Hồ sơ đề nghị chỉnh sửa nội dung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Đơn đề nghị chỉnh sửa nội dung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Văn bằng, chứng chỉ đề nghị chỉnh sửa;</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lastRenderedPageBreak/>
        <w:t>c) Trích lục hoặc quyết định thay đổi hoặc cải chính hộ tịch, xác định lại dân tộc, xác định lại giới tính đối với trường hợp chỉnh sửa văn bằng, chứng chỉ do thay đổi hoặc cải chính hộ tịch, xác định lại dân tộc, xác định lại giới tính;</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 Giấy khai sinh đối với trường hợp chỉnh sửa nội dung văn bằng, chứng chỉ do bổ sung hộ tịch, điều chỉnh hộ tịch, đăng ký lại việc sinh, đăng ký khai sinh quá hạn;</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đ) Giấy chứng minh nhân dân hoặc căn cước công dân hoặc hộ chiếu hoặc giấy tờ tùy thân hợp pháp khác có ảnh của người được cấp văn bằng, chứng chỉ. Thông tin ghi trên các giấy tờ này phải phù hợp với đề nghị chỉnh sửa nội dung văn bằng, chứng chỉ. Các tài liệu trong hồ sơ đề nghị chỉnh sửa nội dung văn bằng, chứng chỉ quy định tại các điểm b, c, d, đ khoản này là bản sao từ sổ gốc hoặc bản sao được chứng thực từ bản chính.</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Trường hợp tài liệu trong hồ sơ đề nghị chỉnh sửa nội dung văn bằng, chứng chỉ quy định tại các điểm b, c, d, đ khoản 1 Điều này là bản sao không có chứng thực thì người đề nghị chỉnh sửa văn bằng, chứng chỉ phải xuất trình bản chính để người tiếp nhận hồ sơ đối chiếu; người tiếp nhận hồ sơ phải ký xác nhận, ghi rõ họ tên vào bản sao và chịu trách nhiệm về tính chính xác của bản sao so với bản chính.</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3. Trình tự chỉnh sửa nội dung văn bằng, chứng chỉ được quy định như sau:</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Người đề nghị chỉnh sửa nội dung văn bằng, chứng chỉ nộp trực tiếp hoặc gửi qua đường bưu điện 01 (một) bộ hồ sơ theo quy định tại khoản 1 Điều này cho cơ quan có thẩm quyền chỉnh sửa nội dung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Trong thời hạn 05 ngày làm việc kể từ ngày nhận đủ hồ sơ hợp lệ, cơ quan có thẩm quyền chỉnh sửa nội dung văn bằng, chứng chỉ xem xét quyết định việc chỉnh sửa; nếu không chỉnh sửa thì phải trả lòi bằng văn bản và nêu rõ lý do;</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Việc chỉnh sửa nội dung văn bằng, chứng chỉ được thực hiện bằng quyết định chỉnh sửa; không chỉnh sửa trực tiếp trong văn bằng, chứng chỉ. Quyết định chỉnh sửa phải được lưu trong hồ sơ cấp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 Căn cứ quyết định chỉnh sửa, cơ quan có thẩm quyền cấp văn bằng, chứng chỉ ghi đầy đủ thông tin về văn bằng, chứng chỉ, các nội dung được chỉnh sửa của văn bằng, chứng chỉ vào phụ lục sổ gốc cấp văn bằng, chứng chỉ.</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0" w:name="dieu_24"/>
      <w:r w:rsidRPr="00CB72C2">
        <w:rPr>
          <w:rFonts w:asciiTheme="majorHAnsi" w:eastAsia="Times New Roman" w:hAnsiTheme="majorHAnsi" w:cstheme="majorHAnsi"/>
          <w:b/>
          <w:bCs/>
          <w:color w:val="000000"/>
          <w:sz w:val="26"/>
          <w:szCs w:val="26"/>
          <w:lang w:eastAsia="vi-VN"/>
        </w:rPr>
        <w:t>Điều 24. Nội dung chính của quyết định chỉnh sửa và áp dụng việc chỉnh sửa nội dung văn bằng, chứng chỉ</w:t>
      </w:r>
      <w:bookmarkEnd w:id="40"/>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Quyết định chỉnh sửa văn bằng, chứng chỉ gồm các nội dung chính sau:</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Họ, chữ đệm, tên; ngày tháng năm sinh của người có văn bằng, chứng chỉ (ghi theo văn bằng, chứng chỉ đã cấp);</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Tên, số hiệu, ngày tháng năm cấp của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Nội dung chỉnh sửa;</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 Lý do chỉnh sửa;</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đ) Hiệu lực và trách nhiệm thi hành quyết định.</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Việc chỉnh sửa nội dung văn bằng, chứng chỉ được áp dụng đối với cả văn bằng, chứng chỉ được cấp trước ngày Quy chế này có hiệu lực thi hành.</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1" w:name="dieu_25"/>
      <w:r w:rsidRPr="00CB72C2">
        <w:rPr>
          <w:rFonts w:asciiTheme="majorHAnsi" w:eastAsia="Times New Roman" w:hAnsiTheme="majorHAnsi" w:cstheme="majorHAnsi"/>
          <w:b/>
          <w:bCs/>
          <w:color w:val="000000"/>
          <w:sz w:val="26"/>
          <w:szCs w:val="26"/>
          <w:lang w:eastAsia="vi-VN"/>
        </w:rPr>
        <w:t>Điều 25. Thu hồi, hủy bỏ văn bằng, chứng chỉ</w:t>
      </w:r>
      <w:bookmarkEnd w:id="41"/>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Văn bằng, chứng chỉ bị thu hồi, hủy bỏ trong các trường hợp sau đây:</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lastRenderedPageBreak/>
        <w:t>a) Có hành vi gian lận trong tuyển sinh, học tập, thi cử, bảo vệ đồ án, khóa luận tốt nghiệp, luận văn, luận án hoặc gian lận trong việc làm hồ sơ để được cấp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Cấp cho người không đủ điều kiện;</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Do người không có thẩm quyền cấp;</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 Bị tẩy xóa, sửa chữa;</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đ) Để cho người khác sử dụng;</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e) Do lỗi của cơ quan có thẩm quyền cấp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Cơ quan có thẩm quyền cấp văn bằng, chứng chỉ quy định tại Điều 15 của Quy chế này có trách nhiệm thu hồi, hủy bỏ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Trường hợp cơ quan có thẩm quyền cấp văn bằng, chứng chỉ đã sáp nhập, chia, tách, giải thể thì cơ quan có thẩm quyền thu hồi, hủy bỏ văn bằng, chứng chỉ là cơ quan đang quản lý sổ gốc cấp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Bộ trưởng Bộ Giáo dục và Đào tạo quyết định việc thu hồi, hủy bỏ văn bằng, chứng chỉ hoặc yêu cầu cơ quan có thẩm quyền thu hồi, hủy bỏ văn bằng, chứng chỉ trong các trường hợp khác.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3. Thủ trưởng cơ quan có thẩm quyền cấp văn bằng, chứng chỉ ra quyết định thu hồi, hủy bỏ văn bằng, chứng chỉ. Nội dung của quyết định nêu rõ lý do thu hồi, hủy bỏ. Quyết định được đăng tải trên cổng thông tin điện tử của cơ quan có thẩm quyền thu hồi, hủy bỏ văn bằng, chứng chỉ; được gửi đến người bị thu hồi văn bằng, chứng chỉ, cơ quan kiểm tra phát hiện sai phạm (nếu có), cơ quan người bị thu hồi văn bằng, chứng chỉ đang công tác (nếu có) và các cơ quan, tổ chức có liên quan.</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2" w:name="dieu_26"/>
      <w:r w:rsidRPr="00CB72C2">
        <w:rPr>
          <w:rFonts w:asciiTheme="majorHAnsi" w:eastAsia="Times New Roman" w:hAnsiTheme="majorHAnsi" w:cstheme="majorHAnsi"/>
          <w:b/>
          <w:bCs/>
          <w:color w:val="000000"/>
          <w:sz w:val="26"/>
          <w:szCs w:val="26"/>
          <w:lang w:eastAsia="vi-VN"/>
        </w:rPr>
        <w:t>Điều 26. Công bố công khai thông tin về cấp văn bằng, chứng chỉ trên cổng thông tin điện tử</w:t>
      </w:r>
      <w:bookmarkEnd w:id="42"/>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Cơ quan có thẩm quyền cấp văn bằng, chứng chỉ xây dựng hệ thống cơ sở dữ liệu quản lý văn bằng, chứng chỉ đã cấp cho người học để phục vụ cho việc công khai thông tin về cấp văn bằng, chứng chỉ. Thông tin công bố công khai về cấp văn bằng, chứng chỉ gồm các nội dung: tên văn bằng, chứng chỉ; họ, chữ đệm, tên, ngày tháng năm sinh của người được cấp văn bằng, chứng chỉ; số hiệu và số vào sổ gốc cấp văn bằng, chứng chỉ; ngày tháng năm cấp văn bằng, chứng chỉ. Thông tin công bố công khai về cấp văn bằng, chứng chỉ phải đảm bảo chính xác số với sổ gốc cấp văn bằng, chứng chỉ, phải được cập nhật và lưu trữ thường xuyên trên cổng thông tin điện tử của cơ quan đã cấp văn bằng, chứng chỉ; bảo đảm dễ quản lý, truy cập, tìm kiếm và phải tuân thủ các quy định của pháp luật. Việc công khai thông tin về cấp văn bằng, chứng chỉ không áp dụng đối với cơ sở giáo dục của ngành công an, quân đội và một số trường hợp khác theo quy định của cơ quan có thẩm quyền.</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Việc công bố công khai thông tin về cấp, chỉnh sửa, thu hồi, hủy bỏ văn bằng, chứng chỉ trên cổng thông tin điện tử được thực hiện đối với cả văn bằng, chứng chỉ đã được cấp trước ngày Quy chế này có hiệu lực thi hành.</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3" w:name="chuong_4"/>
      <w:r w:rsidRPr="00CB72C2">
        <w:rPr>
          <w:rFonts w:asciiTheme="majorHAnsi" w:eastAsia="Times New Roman" w:hAnsiTheme="majorHAnsi" w:cstheme="majorHAnsi"/>
          <w:b/>
          <w:bCs/>
          <w:color w:val="000000"/>
          <w:sz w:val="26"/>
          <w:szCs w:val="26"/>
          <w:lang w:eastAsia="vi-VN"/>
        </w:rPr>
        <w:t>Chương IV</w:t>
      </w:r>
      <w:bookmarkEnd w:id="43"/>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4" w:name="chuong_4_name"/>
      <w:r w:rsidRPr="00CB72C2">
        <w:rPr>
          <w:rFonts w:asciiTheme="majorHAnsi" w:eastAsia="Times New Roman" w:hAnsiTheme="majorHAnsi" w:cstheme="majorHAnsi"/>
          <w:b/>
          <w:bCs/>
          <w:color w:val="000000"/>
          <w:sz w:val="26"/>
          <w:szCs w:val="26"/>
          <w:lang w:eastAsia="vi-VN"/>
        </w:rPr>
        <w:t>BẢN SAO VĂN BẰNG, CHỨNG CHỈ TỪ SỔ GỐC</w:t>
      </w:r>
      <w:bookmarkEnd w:id="44"/>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5" w:name="dieu_27"/>
      <w:r w:rsidRPr="00CB72C2">
        <w:rPr>
          <w:rFonts w:asciiTheme="majorHAnsi" w:eastAsia="Times New Roman" w:hAnsiTheme="majorHAnsi" w:cstheme="majorHAnsi"/>
          <w:b/>
          <w:bCs/>
          <w:color w:val="000000"/>
          <w:sz w:val="26"/>
          <w:szCs w:val="26"/>
          <w:lang w:eastAsia="vi-VN"/>
        </w:rPr>
        <w:t>Điều 27. Cấp bản sao văn bằng, chứng chỉ từ sổ gốc</w:t>
      </w:r>
      <w:bookmarkEnd w:id="45"/>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Cấp bản sao văn bằng, chứng chỉ từ sổ gốc là việc cơ quan đang quản lý sổ gốc cấp văn bằng, chứng chỉ căn cứ vào sổ gốc để cấp bản sao.</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lastRenderedPageBreak/>
        <w:t>2. Trường hợp mẫu bản sao văn bằng, chứng chỉ tại thời điểm cấp bản sao đã thay đổi, cơ quan đang quản lý sổ gốc sử dụng mẫu bản sao văn bằng, chứng chỉ hiện hành để cấp cho người học.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3. Các nội dung ghi trong bản sao văn bằng, chứng chỉ từ sổ gốc phải chính xác so với sổ gốc.</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6" w:name="dieu_28"/>
      <w:r w:rsidRPr="00CB72C2">
        <w:rPr>
          <w:rFonts w:asciiTheme="majorHAnsi" w:eastAsia="Times New Roman" w:hAnsiTheme="majorHAnsi" w:cstheme="majorHAnsi"/>
          <w:b/>
          <w:bCs/>
          <w:color w:val="000000"/>
          <w:sz w:val="26"/>
          <w:szCs w:val="26"/>
          <w:lang w:eastAsia="vi-VN"/>
        </w:rPr>
        <w:t>Điều 28. Giá trị pháp lý của bản sao văn bằng, chứng chỉ từ sổ gốc</w:t>
      </w:r>
      <w:bookmarkEnd w:id="46"/>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Bản sao văn bằng, chứng chỉ từ sổ gốc có giá trị sử dụng thay cho bản chính trong các giao dịch, trừ trường hợp pháp luật có quy định khác.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Trường hợp có căn cứ về việc bản sao giả mạo, không hợp pháp, cơ quan, tổ chức tiếp nhận bản sao văn bằng, chứng chỉ yêu cầu người có bản sao văn bằng, chứng chỉ xuất trình bản chính để đối chiếu hoặc tiến hành xác minh.</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7" w:name="dieu_29"/>
      <w:r w:rsidRPr="00CB72C2">
        <w:rPr>
          <w:rFonts w:asciiTheme="majorHAnsi" w:eastAsia="Times New Roman" w:hAnsiTheme="majorHAnsi" w:cstheme="majorHAnsi"/>
          <w:b/>
          <w:bCs/>
          <w:color w:val="000000"/>
          <w:sz w:val="26"/>
          <w:szCs w:val="26"/>
          <w:lang w:eastAsia="vi-VN"/>
        </w:rPr>
        <w:t>Điều 29. Thẩm quyền và trách nhiệm cấp bản sao văn bằng, chứng chỉ từ sổ gốc</w:t>
      </w:r>
      <w:bookmarkEnd w:id="47"/>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Cơ quan đang quản lý sổ gốc cấp văn bằng, chứng chỉ có thẩm quyền và trách nhiệm cấp bản sao văn bằng, chứng chỉ từ sổ gốc. Việc cấp bản sao văn bằng, chứng chỉ từ sổ gốc được thực hiện đồng thời với việc cấp bản chính hoặc sau thời điểm cấp bản chính.</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8" w:name="dieu_30"/>
      <w:r w:rsidRPr="00CB72C2">
        <w:rPr>
          <w:rFonts w:asciiTheme="majorHAnsi" w:eastAsia="Times New Roman" w:hAnsiTheme="majorHAnsi" w:cstheme="majorHAnsi"/>
          <w:b/>
          <w:bCs/>
          <w:color w:val="000000"/>
          <w:sz w:val="26"/>
          <w:szCs w:val="26"/>
          <w:lang w:eastAsia="vi-VN"/>
        </w:rPr>
        <w:t>Điều 30. Người có quyền yêu cầu cấp bản sao văn bằng, chứng chỉ từ sổ gốc</w:t>
      </w:r>
      <w:bookmarkEnd w:id="48"/>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Những người sau đây có quyền yêu cầu cấp bản sao văn bằng, chứng chỉ từ sổ gốc: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Người được cấp bản chính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Người đại diện theo pháp luật, người đại diện theo ủy quyền của người được cấp bản chính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3. Cha, mẹ, con; vợ, chồng; anh, chị, em ruột; người thừa kế khác của người được cấp bản chính văn bằng, chứng chỉ trong trường hợp người đó đã chết.</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49" w:name="dieu_31"/>
      <w:r w:rsidRPr="00CB72C2">
        <w:rPr>
          <w:rFonts w:asciiTheme="majorHAnsi" w:eastAsia="Times New Roman" w:hAnsiTheme="majorHAnsi" w:cstheme="majorHAnsi"/>
          <w:b/>
          <w:bCs/>
          <w:color w:val="000000"/>
          <w:sz w:val="26"/>
          <w:szCs w:val="26"/>
          <w:lang w:eastAsia="vi-VN"/>
        </w:rPr>
        <w:t>Điều 31. Thủ tục cấp bản sao văn bằng, chứng chỉ từ sổ gốc</w:t>
      </w:r>
      <w:bookmarkEnd w:id="49"/>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Hồ sơ đề nghị cấp bản sao văn bằng, chứng chỉ từ sổ gốc gồm:</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Đơn đề nghị cấp bản sao văn bằng, chứng chỉ, trong đó cung cấp các thông tin về văn bằng, chứng chỉ đã được cấp;</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b) Bản chính hoặc bản sao có chứng thực giấy chứng minh nhân dân hoặc căn cước công dân hoặc hộ chiếu còn giá trị sử dụng để người tiếp nhận hồ sơ kiểm tra;</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Trường hợp người yêu cầu cấp bản sao văn bằng, chứng chỉ từ sổ gốc là người quy định tại khoản 2, khoản 3 Điều 30 của Quy chế này thì phải xuất trình giấy ủy quyền (đối với người được ủy quyền) hoặc giấy tờ chứng minh quan hệ với người được cấp bản chính văn bằng, chứng chỉ;</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 Trường hợp người yêu cầu cấp bản sao văn bằng, chứng chỉ từ sổ gốc gửi yêu cầu qua bưu điện thì phải gửi bản sao có chứng thực giấy tờ quy định tại điểm a, b, c khoản này kèm theo 01 (một) phong bì dán tem ghi rõ họ tên, địa chỉ người nhận cho cơ quan có thẩm quyền cấp bản sao văn bằng, chứng chỉ từ sổ gốc.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Trình tự cấp bản sao văn bằng, chứng chỉ từ sổ gốc được quy định như sau:</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a) Người đề nghị cấp bản sao văn bằng, chứng chỉ nộp trực tiếp hoặc gửi qua đường bưu điện 01 (một) bộ hồ sơ theo quy định tại khoản 1 Điều này cho cơ quan có thẩm quyền cấp bản sao văn bằng, chứng chỉ từ sổ gốc;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lastRenderedPageBreak/>
        <w:t>b) Ngay trong ngày tiếp nhận yêu cầu cấp bản sao hoặc trong ngày làm việc tiếp theo, nếu tiếp nhận yêu cầu sau 03 (ba) giờ chiều, cơ quan có thẩm quyền cấp bản sao văn bằng chứng chỉ từ sổ gốc phải cấp bản sao cho người có yêu cầu. Trong trường hợp yêu cầu cấp bản sao từ sổ gốc được gửi qua bưu điện thì thời hạn được xác định từ thời điểm cơ quan tiếp nhận yêu cầu cấp bản sao nhận đủ hồ sơ hợp lệ theo dấu bưu điện đến;</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 Đối với trường hợp cùng một lúc yêu cầu cấp bản sao từ nhiều sổ gốc, yêu cầu số lượng nhiều bản sao, nội dung văn bằng, chứng chỉ phức tạp khó kiểm tra, đối chiếu mà cơ quan tiếp nhận yêu cầu cấp bản sao không thể đáp ứng được thời hạn quy định tại điểm b khoản này thì thời hạn cấp bản sao được kéo dài thêm không quá 02 (hai) ngày làm việc hoặc dài hơn theo thỏa thuận bằng văn bản với người yêu cầu cấp bản sao.</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3. Cơ quan có thẩm quyền cấp bản sao văn bằng, chứng chỉ căn cứ sổ gốc cấp văn bằng, chứng chỉ để cấp bản sao cho người yêu cầu; nội dung bản sao phải ghi theo đúng nội dung đã ghi trong sổ gốc. Trường hợp không còn lưu trữ được sổ gốc hoặc trong sổ gốc không có thông tin về nội dung yêu cầu cấp bản sao hoặc không cấp bản sao cho người yêu cầu thì cơ quan tiếp nhận yêu cầu cấp bản sao có trách nhiệm trả lời bằng văn bản cho người yêu cầu và nêu rõ lý do theo thời hạn quy định tại điểm b khoản 2 Điều này.</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0" w:name="dieu_32"/>
      <w:r w:rsidRPr="00CB72C2">
        <w:rPr>
          <w:rFonts w:asciiTheme="majorHAnsi" w:eastAsia="Times New Roman" w:hAnsiTheme="majorHAnsi" w:cstheme="majorHAnsi"/>
          <w:b/>
          <w:bCs/>
          <w:color w:val="000000"/>
          <w:sz w:val="26"/>
          <w:szCs w:val="26"/>
          <w:lang w:eastAsia="vi-VN"/>
        </w:rPr>
        <w:t>Điều 32. Sổ cấp bản sao và quản lý việc cấp bản sao văn bằng, chứng chỉ từ sổ gốc</w:t>
      </w:r>
      <w:bookmarkEnd w:id="50"/>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Sổ cấp bản sao văn bằng, chứng chỉ từ sổ gốc là tài liệu do cơ quan có thẩm quyền quy định tại Điều 29 của Quy chế này lập ra khi thực hiện việc cấp bản sao văn bằng, chứng chỉ từ sổ gốc trong đó ghi đầy đủ những nội dung của bản sao mà cơ quan đó đã cấp.</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Sổ cấp bản sao văn bằng, chứng chỉ từ sổ gốc phải được ghi chép chính xác, đánh số trang, đóng dấu giáp lai, không được tẩy xóa, đảm bảo quản lý chặt chẽ và lưu trữ vĩnh viễn.</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Cơ quan có thẩm quyền quy định tại Điều 29 của Quy chế này mỗi lần cấp bản sao văn bằng, chứng chỉ từ sổ gốc đều phải ghi vào sổ cấp bản sao văn bằng, chứng chỉ từ sổ gốc; phải lập số vào sổ cấp bản sao, đảm bảo mỗi số vào sổ cấp bản sao được ghi duy nhất trên một bản sao văn bằng, chứng chỉ cấp cho người học.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vào sổ cấp bản sao văn bằng, chứng chỉ từ sổ gốc được lập liên tục theo thứ tự số tự nhiên từ nhỏ đến lớn theo từng năm từ ngày 01/01 đến hết ngày 31/12; đảm bảo phân biệt được số vào sổ cấp bản sao của từng loại văn bằng, chứng chỉ và năm cấp bản sao văn bằng, chứng chỉ từ sổ gốc.</w:t>
      </w:r>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51" w:name="chuong_5"/>
      <w:r w:rsidRPr="00CB72C2">
        <w:rPr>
          <w:rFonts w:asciiTheme="majorHAnsi" w:eastAsia="Times New Roman" w:hAnsiTheme="majorHAnsi" w:cstheme="majorHAnsi"/>
          <w:b/>
          <w:bCs/>
          <w:color w:val="000000"/>
          <w:sz w:val="26"/>
          <w:szCs w:val="26"/>
          <w:lang w:eastAsia="vi-VN"/>
        </w:rPr>
        <w:t>Chương V</w:t>
      </w:r>
      <w:bookmarkEnd w:id="51"/>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52" w:name="chuong_5_name"/>
      <w:r w:rsidRPr="00CB72C2">
        <w:rPr>
          <w:rFonts w:asciiTheme="majorHAnsi" w:eastAsia="Times New Roman" w:hAnsiTheme="majorHAnsi" w:cstheme="majorHAnsi"/>
          <w:b/>
          <w:bCs/>
          <w:color w:val="000000"/>
          <w:sz w:val="26"/>
          <w:szCs w:val="26"/>
          <w:lang w:eastAsia="vi-VN"/>
        </w:rPr>
        <w:t>KIỂM TRA, THANH TRA, XỬ LÝ VI PHẠM</w:t>
      </w:r>
      <w:bookmarkEnd w:id="52"/>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3" w:name="dieu_33"/>
      <w:r w:rsidRPr="00CB72C2">
        <w:rPr>
          <w:rFonts w:asciiTheme="majorHAnsi" w:eastAsia="Times New Roman" w:hAnsiTheme="majorHAnsi" w:cstheme="majorHAnsi"/>
          <w:b/>
          <w:bCs/>
          <w:color w:val="000000"/>
          <w:sz w:val="26"/>
          <w:szCs w:val="26"/>
          <w:lang w:eastAsia="vi-VN"/>
        </w:rPr>
        <w:t>Điều 33. Kiểm tra, thanh tra</w:t>
      </w:r>
      <w:bookmarkEnd w:id="53"/>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1. Cơ quan quản lý nhà nước về giáo dục các cấp tổ chức kiểm tra, thanh tra việc quản lý văn bằng, chứng chỉ theo phân cấp quản lý nhà nước về giáo dục.</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2. Bộ Giáo dục và Đào tạo tiến hành kiểm tra, thanh tra việc in, quản lý, cấp phát, sử dụng văn bằng, chứng chỉ của hệ thống giáo dục quốc dân.</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3. Sở giáo dục và đào tạo tiến hành kiểm tra, thanh tra việc in, quản lý, cấp phát, sử dụng văn bằng, chứng chỉ của hệ thống giáo dục quốc dân đối với cơ sở giáo dục thuộc phạm vi quản lý của Ủy ban nhân dân tỉnh, thành phố trực thuộc Trung ương.</w:t>
      </w:r>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4. Cơ quan, tổ chức, cá nhân chịu trách nhiệm in phôi, quản lý, cấp phát hoặc sử dụng văn bằng, chứng chỉ có trách nhiệm phối hợp, tạo điều kiện thuận lợi cho công tác kiểm tra, thanh tra.</w:t>
      </w:r>
    </w:p>
    <w:p w:rsidR="00CB72C2" w:rsidRPr="00CB72C2" w:rsidRDefault="00CB72C2" w:rsidP="00CB72C2">
      <w:pPr>
        <w:shd w:val="clear" w:color="auto" w:fill="FFFFFF"/>
        <w:spacing w:after="0" w:line="234" w:lineRule="atLeast"/>
        <w:jc w:val="both"/>
        <w:rPr>
          <w:rFonts w:asciiTheme="majorHAnsi" w:eastAsia="Times New Roman" w:hAnsiTheme="majorHAnsi" w:cstheme="majorHAnsi"/>
          <w:color w:val="000000"/>
          <w:sz w:val="26"/>
          <w:szCs w:val="26"/>
          <w:lang w:eastAsia="vi-VN"/>
        </w:rPr>
      </w:pPr>
      <w:bookmarkStart w:id="54" w:name="dieu_34"/>
      <w:r w:rsidRPr="00CB72C2">
        <w:rPr>
          <w:rFonts w:asciiTheme="majorHAnsi" w:eastAsia="Times New Roman" w:hAnsiTheme="majorHAnsi" w:cstheme="majorHAnsi"/>
          <w:b/>
          <w:bCs/>
          <w:color w:val="000000"/>
          <w:sz w:val="26"/>
          <w:szCs w:val="26"/>
          <w:lang w:eastAsia="vi-VN"/>
        </w:rPr>
        <w:lastRenderedPageBreak/>
        <w:t>Điều 34. Xử lý vi phạm</w:t>
      </w:r>
      <w:bookmarkEnd w:id="54"/>
    </w:p>
    <w:p w:rsidR="00CB72C2" w:rsidRPr="00CB72C2" w:rsidRDefault="00CB72C2" w:rsidP="00CB72C2">
      <w:pPr>
        <w:shd w:val="clear" w:color="auto" w:fill="FFFFFF"/>
        <w:spacing w:before="120" w:after="120" w:line="234" w:lineRule="atLeast"/>
        <w:jc w:val="both"/>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Cơ quan, tổ chức, cá nhân có các hành vi vi phạm quy định tại Quy chế này bị xử lý theo quy định của pháp luật./.</w:t>
      </w: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bookmarkStart w:id="55" w:name="_GoBack"/>
      <w:bookmarkEnd w:id="55"/>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56" w:name="chuong_pl_1"/>
      <w:r w:rsidRPr="00CB72C2">
        <w:rPr>
          <w:rFonts w:asciiTheme="majorHAnsi" w:eastAsia="Times New Roman" w:hAnsiTheme="majorHAnsi" w:cstheme="majorHAnsi"/>
          <w:b/>
          <w:bCs/>
          <w:color w:val="000000"/>
          <w:sz w:val="26"/>
          <w:szCs w:val="26"/>
          <w:lang w:eastAsia="vi-VN"/>
        </w:rPr>
        <w:lastRenderedPageBreak/>
        <w:t>PHỤ LỤC I</w:t>
      </w:r>
      <w:bookmarkEnd w:id="56"/>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57" w:name="chuong_pl_1_name"/>
      <w:r w:rsidRPr="00CB72C2">
        <w:rPr>
          <w:rFonts w:asciiTheme="majorHAnsi" w:eastAsia="Times New Roman" w:hAnsiTheme="majorHAnsi" w:cstheme="majorHAnsi"/>
          <w:color w:val="000000"/>
          <w:sz w:val="26"/>
          <w:szCs w:val="26"/>
          <w:lang w:eastAsia="vi-VN"/>
        </w:rPr>
        <w:t>MẪU SỔ GỐC CẤP BẰNG TỐT NGHIỆP TRUNG HỌC CƠ SỞ</w:t>
      </w:r>
      <w:bookmarkEnd w:id="57"/>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i/>
          <w:iCs/>
          <w:color w:val="000000"/>
          <w:sz w:val="26"/>
          <w:szCs w:val="26"/>
          <w:lang w:eastAsia="vi-VN"/>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99"/>
        <w:gridCol w:w="5939"/>
      </w:tblGrid>
      <w:tr w:rsidR="00CB72C2" w:rsidRPr="00CB72C2" w:rsidTr="00CB72C2">
        <w:trPr>
          <w:tblCellSpacing w:w="0" w:type="dxa"/>
        </w:trPr>
        <w:tc>
          <w:tcPr>
            <w:tcW w:w="190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CƠ QUAN CẤP VĂN BẰNG</w:t>
            </w:r>
            <w:r w:rsidRPr="00CB72C2">
              <w:rPr>
                <w:rFonts w:asciiTheme="majorHAnsi" w:eastAsia="Times New Roman" w:hAnsiTheme="majorHAnsi" w:cstheme="majorHAnsi"/>
                <w:b/>
                <w:bCs/>
                <w:color w:val="000000"/>
                <w:sz w:val="26"/>
                <w:szCs w:val="26"/>
                <w:lang w:eastAsia="vi-VN"/>
              </w:rPr>
              <w:br/>
              <w:t>-------</w:t>
            </w:r>
          </w:p>
        </w:tc>
        <w:tc>
          <w:tcPr>
            <w:tcW w:w="305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 </w:t>
      </w:r>
    </w:p>
    <w:p w:rsidR="00CB72C2" w:rsidRPr="00CB72C2" w:rsidRDefault="00CB72C2" w:rsidP="00CB72C2">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SỔ GỐC CẤP BẰNG TỐT NGHIỆP TRUNG HỌC CƠ SỞ</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9"/>
        <w:gridCol w:w="4819"/>
      </w:tblGrid>
      <w:tr w:rsidR="00CB72C2" w:rsidRPr="00CB72C2" w:rsidTr="00CB72C2">
        <w:trPr>
          <w:tblCellSpacing w:w="0" w:type="dxa"/>
        </w:trPr>
        <w:tc>
          <w:tcPr>
            <w:tcW w:w="250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Quyết định công nhận tốt nghiệp số ….. ngày...tháng.... năm....</w:t>
            </w:r>
          </w:p>
        </w:tc>
        <w:tc>
          <w:tcPr>
            <w:tcW w:w="250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Năm tốt nghiệp: ……………………..</w:t>
            </w:r>
          </w:p>
        </w:tc>
      </w:tr>
      <w:tr w:rsidR="00CB72C2" w:rsidRPr="00CB72C2" w:rsidTr="00CB72C2">
        <w:trPr>
          <w:tblCellSpacing w:w="0" w:type="dxa"/>
        </w:trPr>
        <w:tc>
          <w:tcPr>
            <w:tcW w:w="250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Học sinh trường: ……………….</w:t>
            </w:r>
          </w:p>
        </w:tc>
        <w:tc>
          <w:tcPr>
            <w:tcW w:w="250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Hình thức học: …………………………..</w:t>
            </w:r>
          </w:p>
        </w:tc>
      </w:tr>
    </w:tbl>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
        <w:gridCol w:w="1005"/>
        <w:gridCol w:w="905"/>
        <w:gridCol w:w="602"/>
        <w:gridCol w:w="702"/>
        <w:gridCol w:w="602"/>
        <w:gridCol w:w="1512"/>
        <w:gridCol w:w="1310"/>
        <w:gridCol w:w="2020"/>
        <w:gridCol w:w="602"/>
      </w:tblGrid>
      <w:tr w:rsidR="00CB72C2" w:rsidRPr="00CB72C2" w:rsidTr="00CB72C2">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Họ và tên người học</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Ngày tháng năm sinh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Nơi sinh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Giới tính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Dân tộc</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Xếp loại tốt nghiệp</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hiệu văn bằng</w:t>
            </w:r>
          </w:p>
        </w:tc>
        <w:tc>
          <w:tcPr>
            <w:tcW w:w="10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vào sổ gốc cấp văn bằng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Ghi chú</w:t>
            </w:r>
          </w:p>
        </w:tc>
      </w:tr>
      <w:tr w:rsidR="00CB72C2" w:rsidRPr="00CB72C2" w:rsidTr="00CB72C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10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03"/>
        <w:gridCol w:w="6035"/>
      </w:tblGrid>
      <w:tr w:rsidR="00CB72C2" w:rsidRPr="00CB72C2" w:rsidTr="00CB72C2">
        <w:trPr>
          <w:tblCellSpacing w:w="0" w:type="dxa"/>
        </w:trPr>
        <w:tc>
          <w:tcPr>
            <w:tcW w:w="185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100" w:type="pct"/>
            <w:shd w:val="clear" w:color="auto" w:fill="FFFFFF"/>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Địa danh, ngày ….. tháng .... năm ………….</w:t>
            </w:r>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b/>
                <w:bCs/>
                <w:color w:val="000000"/>
                <w:sz w:val="26"/>
                <w:szCs w:val="26"/>
                <w:lang w:eastAsia="vi-VN"/>
              </w:rPr>
              <w:t>THỦ TRƯỞNG CƠ QUAN CẤP VĂN BẰNG</w:t>
            </w:r>
            <w:r w:rsidRPr="00CB72C2">
              <w:rPr>
                <w:rFonts w:asciiTheme="majorHAnsi" w:eastAsia="Times New Roman" w:hAnsiTheme="majorHAnsi" w:cstheme="majorHAnsi"/>
                <w:b/>
                <w:bCs/>
                <w:color w:val="000000"/>
                <w:sz w:val="26"/>
                <w:szCs w:val="26"/>
                <w:lang w:eastAsia="vi-VN"/>
              </w:rPr>
              <w:br/>
            </w:r>
            <w:r w:rsidRPr="00CB72C2">
              <w:rPr>
                <w:rFonts w:asciiTheme="majorHAnsi" w:eastAsia="Times New Roman" w:hAnsiTheme="majorHAnsi" w:cstheme="majorHAnsi"/>
                <w:i/>
                <w:iCs/>
                <w:color w:val="000000"/>
                <w:sz w:val="26"/>
                <w:szCs w:val="26"/>
                <w:lang w:eastAsia="vi-VN"/>
              </w:rPr>
              <w:t>(Ký, đóng dấu, ghi rõ họ tên)</w:t>
            </w:r>
          </w:p>
        </w:tc>
      </w:tr>
    </w:tbl>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58" w:name="chuong_pl_2"/>
      <w:r w:rsidRPr="00CB72C2">
        <w:rPr>
          <w:rFonts w:asciiTheme="majorHAnsi" w:eastAsia="Times New Roman" w:hAnsiTheme="majorHAnsi" w:cstheme="majorHAnsi"/>
          <w:b/>
          <w:bCs/>
          <w:color w:val="000000"/>
          <w:sz w:val="26"/>
          <w:szCs w:val="26"/>
          <w:lang w:eastAsia="vi-VN"/>
        </w:rPr>
        <w:lastRenderedPageBreak/>
        <w:t>PHỤ LỤC II</w:t>
      </w:r>
      <w:bookmarkEnd w:id="58"/>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59" w:name="chuong_pl_2_name"/>
      <w:r w:rsidRPr="00CB72C2">
        <w:rPr>
          <w:rFonts w:asciiTheme="majorHAnsi" w:eastAsia="Times New Roman" w:hAnsiTheme="majorHAnsi" w:cstheme="majorHAnsi"/>
          <w:color w:val="000000"/>
          <w:sz w:val="26"/>
          <w:szCs w:val="26"/>
          <w:lang w:eastAsia="vi-VN"/>
        </w:rPr>
        <w:t>MẪU SỔ GỐC CẤP BẰNG TỐT NGHIỆP TRUNG HỌC PHỔ THÔNG</w:t>
      </w:r>
      <w:bookmarkEnd w:id="59"/>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i/>
          <w:iCs/>
          <w:color w:val="000000"/>
          <w:sz w:val="26"/>
          <w:szCs w:val="26"/>
          <w:lang w:eastAsia="vi-VN"/>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99"/>
        <w:gridCol w:w="5939"/>
      </w:tblGrid>
      <w:tr w:rsidR="00CB72C2" w:rsidRPr="00CB72C2" w:rsidTr="00CB72C2">
        <w:trPr>
          <w:tblCellSpacing w:w="0" w:type="dxa"/>
        </w:trPr>
        <w:tc>
          <w:tcPr>
            <w:tcW w:w="190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CƠ QUAN CẤP VĂN BẰNG</w:t>
            </w:r>
            <w:r w:rsidRPr="00CB72C2">
              <w:rPr>
                <w:rFonts w:asciiTheme="majorHAnsi" w:eastAsia="Times New Roman" w:hAnsiTheme="majorHAnsi" w:cstheme="majorHAnsi"/>
                <w:b/>
                <w:bCs/>
                <w:color w:val="000000"/>
                <w:sz w:val="26"/>
                <w:szCs w:val="26"/>
                <w:lang w:eastAsia="vi-VN"/>
              </w:rPr>
              <w:br/>
              <w:t>-------</w:t>
            </w:r>
          </w:p>
        </w:tc>
        <w:tc>
          <w:tcPr>
            <w:tcW w:w="305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 </w:t>
      </w:r>
    </w:p>
    <w:p w:rsidR="00CB72C2" w:rsidRPr="00CB72C2" w:rsidRDefault="00CB72C2" w:rsidP="00CB72C2">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SỔ GỐC CẤP BẰNG TỐT NGHIỆP TRUNG HỌC PHỔ THÔNG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819"/>
        <w:gridCol w:w="4819"/>
      </w:tblGrid>
      <w:tr w:rsidR="00CB72C2" w:rsidRPr="00CB72C2" w:rsidTr="00CB72C2">
        <w:trPr>
          <w:tblCellSpacing w:w="0" w:type="dxa"/>
        </w:trPr>
        <w:tc>
          <w:tcPr>
            <w:tcW w:w="250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Quyết định công nhận tốt nghiệp số ….. ngày...tháng.... năm....</w:t>
            </w:r>
          </w:p>
        </w:tc>
        <w:tc>
          <w:tcPr>
            <w:tcW w:w="250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50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Kỳ thi: …………………………..</w:t>
            </w:r>
          </w:p>
        </w:tc>
        <w:tc>
          <w:tcPr>
            <w:tcW w:w="250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Khóa thi: …………………………..</w:t>
            </w:r>
          </w:p>
        </w:tc>
      </w:tr>
      <w:tr w:rsidR="00CB72C2" w:rsidRPr="00CB72C2" w:rsidTr="00CB72C2">
        <w:trPr>
          <w:tblCellSpacing w:w="0" w:type="dxa"/>
        </w:trPr>
        <w:tc>
          <w:tcPr>
            <w:tcW w:w="250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Năm tốt nghiệp: ………………</w:t>
            </w:r>
          </w:p>
        </w:tc>
        <w:tc>
          <w:tcPr>
            <w:tcW w:w="250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Học sinh trường: …………………</w:t>
            </w:r>
          </w:p>
        </w:tc>
      </w:tr>
    </w:tbl>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8"/>
        <w:gridCol w:w="1503"/>
        <w:gridCol w:w="889"/>
        <w:gridCol w:w="684"/>
        <w:gridCol w:w="684"/>
        <w:gridCol w:w="582"/>
        <w:gridCol w:w="684"/>
        <w:gridCol w:w="1195"/>
        <w:gridCol w:w="2117"/>
        <w:gridCol w:w="582"/>
      </w:tblGrid>
      <w:tr w:rsidR="00CB72C2" w:rsidRPr="00CB72C2" w:rsidTr="00CB72C2">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TT</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Họ và tên người học</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Ngày tháng năm sinh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Nơi sinh</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Giới tính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Dân tộc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Điểm thi</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hiệu văn bằng</w:t>
            </w:r>
          </w:p>
        </w:tc>
        <w:tc>
          <w:tcPr>
            <w:tcW w:w="10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vào sổ gốc cấp văn bằng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Ghi chú</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7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10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97"/>
        <w:gridCol w:w="5841"/>
      </w:tblGrid>
      <w:tr w:rsidR="00CB72C2" w:rsidRPr="00CB72C2" w:rsidTr="00CB72C2">
        <w:trPr>
          <w:tblCellSpacing w:w="0" w:type="dxa"/>
        </w:trPr>
        <w:tc>
          <w:tcPr>
            <w:tcW w:w="195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0" w:type="pct"/>
            <w:shd w:val="clear" w:color="auto" w:fill="FFFFFF"/>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Địa danh, ngày ….. tháng .... năm ………….</w:t>
            </w:r>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b/>
                <w:bCs/>
                <w:color w:val="000000"/>
                <w:sz w:val="26"/>
                <w:szCs w:val="26"/>
                <w:lang w:eastAsia="vi-VN"/>
              </w:rPr>
              <w:t>THỦ TRƯỞNG CƠ QUAN CẤP VĂN BẰNG</w:t>
            </w:r>
            <w:r w:rsidRPr="00CB72C2">
              <w:rPr>
                <w:rFonts w:asciiTheme="majorHAnsi" w:eastAsia="Times New Roman" w:hAnsiTheme="majorHAnsi" w:cstheme="majorHAnsi"/>
                <w:b/>
                <w:bCs/>
                <w:color w:val="000000"/>
                <w:sz w:val="26"/>
                <w:szCs w:val="26"/>
                <w:lang w:eastAsia="vi-VN"/>
              </w:rPr>
              <w:br/>
            </w:r>
            <w:r w:rsidRPr="00CB72C2">
              <w:rPr>
                <w:rFonts w:asciiTheme="majorHAnsi" w:eastAsia="Times New Roman" w:hAnsiTheme="majorHAnsi" w:cstheme="majorHAnsi"/>
                <w:i/>
                <w:iCs/>
                <w:color w:val="000000"/>
                <w:sz w:val="26"/>
                <w:szCs w:val="26"/>
                <w:lang w:eastAsia="vi-VN"/>
              </w:rPr>
              <w:t>(Ký, đóng dấu, ghi rõ họ tên)</w:t>
            </w:r>
          </w:p>
        </w:tc>
      </w:tr>
    </w:tbl>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0" w:name="chuong_pl_3"/>
      <w:r w:rsidRPr="00CB72C2">
        <w:rPr>
          <w:rFonts w:asciiTheme="majorHAnsi" w:eastAsia="Times New Roman" w:hAnsiTheme="majorHAnsi" w:cstheme="majorHAnsi"/>
          <w:b/>
          <w:bCs/>
          <w:color w:val="000000"/>
          <w:sz w:val="26"/>
          <w:szCs w:val="26"/>
          <w:lang w:eastAsia="vi-VN"/>
        </w:rPr>
        <w:t>PHỤ LỤC III</w:t>
      </w:r>
      <w:bookmarkEnd w:id="60"/>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1" w:name="chuong_pl_3_name"/>
      <w:r w:rsidRPr="00CB72C2">
        <w:rPr>
          <w:rFonts w:asciiTheme="majorHAnsi" w:eastAsia="Times New Roman" w:hAnsiTheme="majorHAnsi" w:cstheme="majorHAnsi"/>
          <w:color w:val="000000"/>
          <w:sz w:val="26"/>
          <w:szCs w:val="26"/>
          <w:lang w:eastAsia="vi-VN"/>
        </w:rPr>
        <w:t>MẪU SỔ GỐC CẤP BẰNG CỬ NHÂN/BẰNG TỐT NGHIỆP CAO ĐẲNG SƯ PHẠM/ BẰNG TỐT NGHIỆP TRUNG CẤP SƯ PHẠM</w:t>
      </w:r>
      <w:bookmarkEnd w:id="61"/>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i/>
          <w:iCs/>
          <w:color w:val="000000"/>
          <w:sz w:val="26"/>
          <w:szCs w:val="26"/>
          <w:lang w:eastAsia="vi-VN"/>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76"/>
        <w:gridCol w:w="5062"/>
      </w:tblGrid>
      <w:tr w:rsidR="00CB72C2" w:rsidRPr="00CB72C2" w:rsidTr="00CB72C2">
        <w:trPr>
          <w:tblCellSpacing w:w="0" w:type="dxa"/>
        </w:trPr>
        <w:tc>
          <w:tcPr>
            <w:tcW w:w="235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CƠ SỞ GIÁO DỤC CẤP VĂN BẰNG</w:t>
            </w:r>
            <w:r w:rsidRPr="00CB72C2">
              <w:rPr>
                <w:rFonts w:asciiTheme="majorHAnsi" w:eastAsia="Times New Roman" w:hAnsiTheme="majorHAnsi" w:cstheme="majorHAnsi"/>
                <w:b/>
                <w:bCs/>
                <w:color w:val="000000"/>
                <w:sz w:val="26"/>
                <w:szCs w:val="26"/>
                <w:lang w:eastAsia="vi-VN"/>
              </w:rPr>
              <w:br/>
              <w:t>-------</w:t>
            </w:r>
          </w:p>
        </w:tc>
        <w:tc>
          <w:tcPr>
            <w:tcW w:w="260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 </w:t>
      </w:r>
    </w:p>
    <w:p w:rsidR="00CB72C2" w:rsidRPr="00CB72C2" w:rsidRDefault="00CB72C2" w:rsidP="00CB72C2">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SỔ GỐC CẤP BẰNG CỬ NHÂN (BẰNG TỐT NGHIỆP CAO ĐẲNG SƯ PHẠM/ BẰNG TỐT NGHIỆP TRUNG CẤP SƯ PHẠM)</w:t>
      </w:r>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Khóa học: ……………………………………………………………………………….</w:t>
      </w:r>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Hình thức đào tạo: ……………………………………………………………………..</w:t>
      </w:r>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Quyết định công nhận tốt nghiệp số .... 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1"/>
        <w:gridCol w:w="773"/>
        <w:gridCol w:w="774"/>
        <w:gridCol w:w="472"/>
        <w:gridCol w:w="490"/>
        <w:gridCol w:w="454"/>
        <w:gridCol w:w="584"/>
        <w:gridCol w:w="714"/>
        <w:gridCol w:w="728"/>
        <w:gridCol w:w="764"/>
        <w:gridCol w:w="674"/>
        <w:gridCol w:w="1074"/>
        <w:gridCol w:w="1274"/>
        <w:gridCol w:w="472"/>
      </w:tblGrid>
      <w:tr w:rsidR="00CB72C2" w:rsidRPr="00CB72C2" w:rsidTr="00CB72C2">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Họ và tên người học</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Ngày tháng năm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Nơi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Giới tính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Dân tộc</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Quốc tịch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Ngành đào tạo</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Năm tốt nghiệp</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Xếp loại tốt nghiệp</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hiệu văn bằng</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vào sổ gốc cấp văn bằng</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Người nhận văn bằng ký và ghi rõ họ tên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Ghi chú</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19"/>
        <w:gridCol w:w="6619"/>
      </w:tblGrid>
      <w:tr w:rsidR="00CB72C2" w:rsidRPr="00CB72C2" w:rsidTr="00CB72C2">
        <w:trPr>
          <w:tblCellSpacing w:w="0" w:type="dxa"/>
        </w:trPr>
        <w:tc>
          <w:tcPr>
            <w:tcW w:w="155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400" w:type="pct"/>
            <w:shd w:val="clear" w:color="auto" w:fill="FFFFFF"/>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Địa danh, ngày ….. tháng .... năm ………….</w:t>
            </w:r>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b/>
                <w:bCs/>
                <w:color w:val="000000"/>
                <w:sz w:val="26"/>
                <w:szCs w:val="26"/>
                <w:lang w:eastAsia="vi-VN"/>
              </w:rPr>
              <w:t>THỦ TRƯỞNG CƠ SỞ GIÁO DỤC CẤP VĂN BẰNG</w:t>
            </w:r>
            <w:r w:rsidRPr="00CB72C2">
              <w:rPr>
                <w:rFonts w:asciiTheme="majorHAnsi" w:eastAsia="Times New Roman" w:hAnsiTheme="majorHAnsi" w:cstheme="majorHAnsi"/>
                <w:b/>
                <w:bCs/>
                <w:color w:val="000000"/>
                <w:sz w:val="26"/>
                <w:szCs w:val="26"/>
                <w:lang w:eastAsia="vi-VN"/>
              </w:rPr>
              <w:br/>
            </w:r>
            <w:r w:rsidRPr="00CB72C2">
              <w:rPr>
                <w:rFonts w:asciiTheme="majorHAnsi" w:eastAsia="Times New Roman" w:hAnsiTheme="majorHAnsi" w:cstheme="majorHAnsi"/>
                <w:i/>
                <w:iCs/>
                <w:color w:val="000000"/>
                <w:sz w:val="26"/>
                <w:szCs w:val="26"/>
                <w:lang w:eastAsia="vi-VN"/>
              </w:rPr>
              <w:t>(Ký, đóng dấu, ghi rõ họ tên)</w:t>
            </w:r>
          </w:p>
        </w:tc>
      </w:tr>
    </w:tbl>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2" w:name="chuong_pl_4"/>
      <w:r w:rsidRPr="00CB72C2">
        <w:rPr>
          <w:rFonts w:asciiTheme="majorHAnsi" w:eastAsia="Times New Roman" w:hAnsiTheme="majorHAnsi" w:cstheme="majorHAnsi"/>
          <w:b/>
          <w:bCs/>
          <w:color w:val="000000"/>
          <w:sz w:val="26"/>
          <w:szCs w:val="26"/>
          <w:lang w:eastAsia="vi-VN"/>
        </w:rPr>
        <w:lastRenderedPageBreak/>
        <w:t>PHỤ LỤC IV</w:t>
      </w:r>
      <w:bookmarkEnd w:id="62"/>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3" w:name="chuong_pl_4_name"/>
      <w:r w:rsidRPr="00CB72C2">
        <w:rPr>
          <w:rFonts w:asciiTheme="majorHAnsi" w:eastAsia="Times New Roman" w:hAnsiTheme="majorHAnsi" w:cstheme="majorHAnsi"/>
          <w:color w:val="000000"/>
          <w:sz w:val="26"/>
          <w:szCs w:val="26"/>
          <w:lang w:eastAsia="vi-VN"/>
        </w:rPr>
        <w:t>MẪU SỔ GỐC CẤP BẰNG THẠC SĨ</w:t>
      </w:r>
      <w:bookmarkEnd w:id="63"/>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i/>
          <w:iCs/>
          <w:color w:val="000000"/>
          <w:sz w:val="26"/>
          <w:szCs w:val="26"/>
          <w:lang w:eastAsia="vi-VN"/>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76"/>
        <w:gridCol w:w="5062"/>
      </w:tblGrid>
      <w:tr w:rsidR="00CB72C2" w:rsidRPr="00CB72C2" w:rsidTr="00CB72C2">
        <w:trPr>
          <w:tblCellSpacing w:w="0" w:type="dxa"/>
        </w:trPr>
        <w:tc>
          <w:tcPr>
            <w:tcW w:w="235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CƠ SỞ GIÁO DỤC CẤP VĂN BẰNG</w:t>
            </w:r>
            <w:r w:rsidRPr="00CB72C2">
              <w:rPr>
                <w:rFonts w:asciiTheme="majorHAnsi" w:eastAsia="Times New Roman" w:hAnsiTheme="majorHAnsi" w:cstheme="majorHAnsi"/>
                <w:b/>
                <w:bCs/>
                <w:color w:val="000000"/>
                <w:sz w:val="26"/>
                <w:szCs w:val="26"/>
                <w:lang w:eastAsia="vi-VN"/>
              </w:rPr>
              <w:br/>
              <w:t>-------</w:t>
            </w:r>
          </w:p>
        </w:tc>
        <w:tc>
          <w:tcPr>
            <w:tcW w:w="260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p w:rsidR="00CB72C2" w:rsidRPr="00CB72C2" w:rsidRDefault="00CB72C2" w:rsidP="00CB72C2">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SỔ GỐC CẤP BẰNG THẠC SĨ</w:t>
      </w:r>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Khóa học: ………………………………………………………………….</w:t>
      </w:r>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Hình thức đào tạo: ……………………………………………………….</w:t>
      </w:r>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Quyết định công nhận tốt nghiệp, cấp bằng thạc sĩ số .... ngày .... tháng .... năm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5"/>
        <w:gridCol w:w="694"/>
        <w:gridCol w:w="694"/>
        <w:gridCol w:w="482"/>
        <w:gridCol w:w="490"/>
        <w:gridCol w:w="454"/>
        <w:gridCol w:w="584"/>
        <w:gridCol w:w="1324"/>
        <w:gridCol w:w="584"/>
        <w:gridCol w:w="1010"/>
        <w:gridCol w:w="808"/>
        <w:gridCol w:w="735"/>
        <w:gridCol w:w="974"/>
        <w:gridCol w:w="410"/>
      </w:tblGrid>
      <w:tr w:rsidR="00CB72C2" w:rsidRPr="00CB72C2" w:rsidTr="00CB72C2">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Họ và tên người học</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Ngày tháng năm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Nơi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Giới tính</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Dân tộc</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Quốc tịch</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Quyết định thành lập hội đồng đánh giá luận văn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Ngày bảo vệ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Tên ngành hoặc chuyên ngành đào tạo</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hiệu văn bằng</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vào sổ gốc cấp văn bằng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Người nhận văn bằng ký và ghi rõ họ tên</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Ghi chú</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19"/>
        <w:gridCol w:w="6619"/>
      </w:tblGrid>
      <w:tr w:rsidR="00CB72C2" w:rsidRPr="00CB72C2" w:rsidTr="00CB72C2">
        <w:trPr>
          <w:tblCellSpacing w:w="0" w:type="dxa"/>
        </w:trPr>
        <w:tc>
          <w:tcPr>
            <w:tcW w:w="155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400" w:type="pct"/>
            <w:shd w:val="clear" w:color="auto" w:fill="FFFFFF"/>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Địa danh, ngày ….. tháng .... năm ………….</w:t>
            </w:r>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b/>
                <w:bCs/>
                <w:color w:val="000000"/>
                <w:sz w:val="26"/>
                <w:szCs w:val="26"/>
                <w:lang w:eastAsia="vi-VN"/>
              </w:rPr>
              <w:t>THỦ TRƯỞNG CƠ SỞ GIÁO DỤC CẤP VĂN BẰNG</w:t>
            </w:r>
            <w:r w:rsidRPr="00CB72C2">
              <w:rPr>
                <w:rFonts w:asciiTheme="majorHAnsi" w:eastAsia="Times New Roman" w:hAnsiTheme="majorHAnsi" w:cstheme="majorHAnsi"/>
                <w:b/>
                <w:bCs/>
                <w:color w:val="000000"/>
                <w:sz w:val="26"/>
                <w:szCs w:val="26"/>
                <w:lang w:eastAsia="vi-VN"/>
              </w:rPr>
              <w:br/>
            </w:r>
            <w:r w:rsidRPr="00CB72C2">
              <w:rPr>
                <w:rFonts w:asciiTheme="majorHAnsi" w:eastAsia="Times New Roman" w:hAnsiTheme="majorHAnsi" w:cstheme="majorHAnsi"/>
                <w:i/>
                <w:iCs/>
                <w:color w:val="000000"/>
                <w:sz w:val="26"/>
                <w:szCs w:val="26"/>
                <w:lang w:eastAsia="vi-VN"/>
              </w:rPr>
              <w:t>(Ký, đóng dấu, ghi rõ họ tên)</w:t>
            </w:r>
          </w:p>
        </w:tc>
      </w:tr>
    </w:tbl>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4" w:name="chuong_pl_5"/>
      <w:r w:rsidRPr="00CB72C2">
        <w:rPr>
          <w:rFonts w:asciiTheme="majorHAnsi" w:eastAsia="Times New Roman" w:hAnsiTheme="majorHAnsi" w:cstheme="majorHAnsi"/>
          <w:b/>
          <w:bCs/>
          <w:color w:val="000000"/>
          <w:sz w:val="26"/>
          <w:szCs w:val="26"/>
          <w:lang w:eastAsia="vi-VN"/>
        </w:rPr>
        <w:lastRenderedPageBreak/>
        <w:t>PHỤ LỤC V</w:t>
      </w:r>
      <w:bookmarkEnd w:id="64"/>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5" w:name="chuong_pl_5_name"/>
      <w:r w:rsidRPr="00CB72C2">
        <w:rPr>
          <w:rFonts w:asciiTheme="majorHAnsi" w:eastAsia="Times New Roman" w:hAnsiTheme="majorHAnsi" w:cstheme="majorHAnsi"/>
          <w:color w:val="000000"/>
          <w:sz w:val="26"/>
          <w:szCs w:val="26"/>
          <w:lang w:eastAsia="vi-VN"/>
        </w:rPr>
        <w:t>MẪU SỔ GỐC CẤP BẰNG TIẾN SĨ</w:t>
      </w:r>
      <w:bookmarkEnd w:id="65"/>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i/>
          <w:iCs/>
          <w:color w:val="000000"/>
          <w:sz w:val="26"/>
          <w:szCs w:val="26"/>
          <w:lang w:eastAsia="vi-VN"/>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76"/>
        <w:gridCol w:w="5062"/>
      </w:tblGrid>
      <w:tr w:rsidR="00CB72C2" w:rsidRPr="00CB72C2" w:rsidTr="00CB72C2">
        <w:trPr>
          <w:tblCellSpacing w:w="0" w:type="dxa"/>
        </w:trPr>
        <w:tc>
          <w:tcPr>
            <w:tcW w:w="235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CƠ SỞ GIÁO DỤC CẤP VĂN BẰNG</w:t>
            </w:r>
            <w:r w:rsidRPr="00CB72C2">
              <w:rPr>
                <w:rFonts w:asciiTheme="majorHAnsi" w:eastAsia="Times New Roman" w:hAnsiTheme="majorHAnsi" w:cstheme="majorHAnsi"/>
                <w:b/>
                <w:bCs/>
                <w:color w:val="000000"/>
                <w:sz w:val="26"/>
                <w:szCs w:val="26"/>
                <w:lang w:eastAsia="vi-VN"/>
              </w:rPr>
              <w:br/>
              <w:t>-------</w:t>
            </w:r>
          </w:p>
        </w:tc>
        <w:tc>
          <w:tcPr>
            <w:tcW w:w="260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p w:rsidR="00CB72C2" w:rsidRPr="00CB72C2" w:rsidRDefault="00CB72C2" w:rsidP="00CB72C2">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SỔ GỐC CẤP BẰNG TIẾN SĨ</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58"/>
        <w:gridCol w:w="705"/>
        <w:gridCol w:w="603"/>
        <w:gridCol w:w="499"/>
        <w:gridCol w:w="499"/>
        <w:gridCol w:w="499"/>
        <w:gridCol w:w="584"/>
        <w:gridCol w:w="1017"/>
        <w:gridCol w:w="603"/>
        <w:gridCol w:w="1017"/>
        <w:gridCol w:w="809"/>
        <w:gridCol w:w="603"/>
        <w:gridCol w:w="603"/>
        <w:gridCol w:w="809"/>
        <w:gridCol w:w="410"/>
      </w:tblGrid>
      <w:tr w:rsidR="00CB72C2" w:rsidRPr="00CB72C2" w:rsidTr="00CB72C2">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TT</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Họ và tên người học</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Ngày tháng năm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Nơi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Giới tính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Dân tộc</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Quốc tịch</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Quyết định thành lập hội đồng đánh giá luận án</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Ngày bảo vệ</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Tên ngành hoặc chuyên ngành đào tạo</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Quyết định cấp bằng tiến sĩ</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hiệu văn bằng</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vào sổ gốc cấp văn bằng</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Người nhận văn bằng ký và ghi rõ họ tên</w:t>
            </w:r>
          </w:p>
        </w:tc>
        <w:tc>
          <w:tcPr>
            <w:tcW w:w="2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Ghi chú</w:t>
            </w:r>
          </w:p>
        </w:tc>
      </w:tr>
      <w:tr w:rsidR="00CB72C2" w:rsidRPr="00CB72C2" w:rsidTr="00CB72C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15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19"/>
        <w:gridCol w:w="6619"/>
      </w:tblGrid>
      <w:tr w:rsidR="00CB72C2" w:rsidRPr="00CB72C2" w:rsidTr="00CB72C2">
        <w:trPr>
          <w:tblCellSpacing w:w="0" w:type="dxa"/>
        </w:trPr>
        <w:tc>
          <w:tcPr>
            <w:tcW w:w="155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400" w:type="pct"/>
            <w:shd w:val="clear" w:color="auto" w:fill="FFFFFF"/>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Địa danh, ngày ….. tháng .... năm ………….</w:t>
            </w:r>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b/>
                <w:bCs/>
                <w:color w:val="000000"/>
                <w:sz w:val="26"/>
                <w:szCs w:val="26"/>
                <w:lang w:eastAsia="vi-VN"/>
              </w:rPr>
              <w:t>THỦ TRƯỞNG CƠ SỞ GIÁO DỤC CẤP VĂN BẰNG</w:t>
            </w:r>
            <w:r w:rsidRPr="00CB72C2">
              <w:rPr>
                <w:rFonts w:asciiTheme="majorHAnsi" w:eastAsia="Times New Roman" w:hAnsiTheme="majorHAnsi" w:cstheme="majorHAnsi"/>
                <w:b/>
                <w:bCs/>
                <w:color w:val="000000"/>
                <w:sz w:val="26"/>
                <w:szCs w:val="26"/>
                <w:lang w:eastAsia="vi-VN"/>
              </w:rPr>
              <w:br/>
            </w:r>
            <w:r w:rsidRPr="00CB72C2">
              <w:rPr>
                <w:rFonts w:asciiTheme="majorHAnsi" w:eastAsia="Times New Roman" w:hAnsiTheme="majorHAnsi" w:cstheme="majorHAnsi"/>
                <w:i/>
                <w:iCs/>
                <w:color w:val="000000"/>
                <w:sz w:val="26"/>
                <w:szCs w:val="26"/>
                <w:lang w:eastAsia="vi-VN"/>
              </w:rPr>
              <w:t>(Ký, đóng dấu, ghi rõ họ tên)</w:t>
            </w:r>
          </w:p>
        </w:tc>
      </w:tr>
    </w:tbl>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Pr="00CB72C2"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6" w:name="chuong_pl_6"/>
      <w:r w:rsidRPr="00CB72C2">
        <w:rPr>
          <w:rFonts w:asciiTheme="majorHAnsi" w:eastAsia="Times New Roman" w:hAnsiTheme="majorHAnsi" w:cstheme="majorHAnsi"/>
          <w:b/>
          <w:bCs/>
          <w:color w:val="000000"/>
          <w:sz w:val="26"/>
          <w:szCs w:val="26"/>
          <w:lang w:eastAsia="vi-VN"/>
        </w:rPr>
        <w:lastRenderedPageBreak/>
        <w:t>PHỤ LỤC VI</w:t>
      </w:r>
      <w:bookmarkEnd w:id="66"/>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7" w:name="chuong_pl_6_name"/>
      <w:r w:rsidRPr="00CB72C2">
        <w:rPr>
          <w:rFonts w:asciiTheme="majorHAnsi" w:eastAsia="Times New Roman" w:hAnsiTheme="majorHAnsi" w:cstheme="majorHAnsi"/>
          <w:color w:val="000000"/>
          <w:sz w:val="26"/>
          <w:szCs w:val="26"/>
          <w:lang w:eastAsia="vi-VN"/>
        </w:rPr>
        <w:t>MẪU SỐ GỐC CẤP CHỨNG CHỈ CỦA HỆ THỐNG GIÁO DỤC QUỐC DÂN</w:t>
      </w:r>
      <w:bookmarkEnd w:id="67"/>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i/>
          <w:iCs/>
          <w:color w:val="000000"/>
          <w:sz w:val="26"/>
          <w:szCs w:val="26"/>
          <w:lang w:eastAsia="vi-VN"/>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97"/>
        <w:gridCol w:w="5841"/>
      </w:tblGrid>
      <w:tr w:rsidR="00CB72C2" w:rsidRPr="00CB72C2" w:rsidTr="00CB72C2">
        <w:trPr>
          <w:tblCellSpacing w:w="0" w:type="dxa"/>
        </w:trPr>
        <w:tc>
          <w:tcPr>
            <w:tcW w:w="195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CƠ QUAN/CƠ SỞ GIÁO DỤC CẤP CHỨNG CHỈ</w:t>
            </w:r>
            <w:r w:rsidRPr="00CB72C2">
              <w:rPr>
                <w:rFonts w:asciiTheme="majorHAnsi" w:eastAsia="Times New Roman" w:hAnsiTheme="majorHAnsi" w:cstheme="majorHAnsi"/>
                <w:b/>
                <w:bCs/>
                <w:color w:val="000000"/>
                <w:sz w:val="26"/>
                <w:szCs w:val="26"/>
                <w:lang w:eastAsia="vi-VN"/>
              </w:rPr>
              <w:br/>
              <w:t>-------</w:t>
            </w:r>
          </w:p>
        </w:tc>
        <w:tc>
          <w:tcPr>
            <w:tcW w:w="300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 </w:t>
      </w:r>
    </w:p>
    <w:p w:rsidR="00CB72C2" w:rsidRPr="00CB72C2" w:rsidRDefault="00CB72C2" w:rsidP="00CB72C2">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SỔ GÓC CẤP CHỨNG CHỈ …………………………(*)</w:t>
      </w:r>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Chương trình đào tạo, bồi dưỡng (nếu có) : ………………………………………………………………………………………………….</w:t>
      </w:r>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Thời gian đào tạo, bồi dưỡng (nếu có): từ ngày … tháng … năm …….. đến ngày … tháng … năm ……….</w:t>
      </w:r>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Hội đồng thi/kiểm tra (nếu có):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13"/>
        <w:gridCol w:w="1035"/>
        <w:gridCol w:w="1035"/>
        <w:gridCol w:w="517"/>
        <w:gridCol w:w="621"/>
        <w:gridCol w:w="517"/>
        <w:gridCol w:w="1137"/>
        <w:gridCol w:w="931"/>
        <w:gridCol w:w="1241"/>
        <w:gridCol w:w="1654"/>
        <w:gridCol w:w="517"/>
      </w:tblGrid>
      <w:tr w:rsidR="00CB72C2" w:rsidRPr="00CB72C2" w:rsidTr="00CB72C2">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TT</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Họ và tên người học</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Ngày tháng năm sinh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Nơi sinh</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Giới tính</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Dân tộc</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Xếp loại/Điểm thi (nếu có)</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hiệu chứng chỉ</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vào sổ gốc cấp chứng chỉ</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Người nhận chứng chỉ ký và ghi rõ họ tên</w:t>
            </w:r>
          </w:p>
        </w:tc>
        <w:tc>
          <w:tcPr>
            <w:tcW w:w="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Ghi chú</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Ghi chú:</w:t>
      </w:r>
      <w:r w:rsidRPr="00CB72C2">
        <w:rPr>
          <w:rFonts w:asciiTheme="majorHAnsi" w:eastAsia="Times New Roman" w:hAnsiTheme="majorHAnsi" w:cstheme="majorHAnsi"/>
          <w:color w:val="000000"/>
          <w:sz w:val="26"/>
          <w:szCs w:val="26"/>
          <w:lang w:eastAsia="vi-VN"/>
        </w:rPr>
        <w:t> (*) Ghi tên chứng chỉ.</w:t>
      </w:r>
    </w:p>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283"/>
        <w:gridCol w:w="5355"/>
      </w:tblGrid>
      <w:tr w:rsidR="00CB72C2" w:rsidRPr="00CB72C2" w:rsidTr="00CB72C2">
        <w:trPr>
          <w:tblCellSpacing w:w="0" w:type="dxa"/>
        </w:trPr>
        <w:tc>
          <w:tcPr>
            <w:tcW w:w="220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2750" w:type="pct"/>
            <w:shd w:val="clear" w:color="auto" w:fill="FFFFFF"/>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Địa danh, ngày ….. tháng .... năm ………….</w:t>
            </w:r>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b/>
                <w:bCs/>
                <w:color w:val="000000"/>
                <w:sz w:val="26"/>
                <w:szCs w:val="26"/>
                <w:lang w:eastAsia="vi-VN"/>
              </w:rPr>
              <w:t>THỦ TRƯỞNG CƠ QUAN/ CƠ SỞ GIÁO DỤC CẤP CHỨNG CHỈ</w:t>
            </w:r>
            <w:r w:rsidRPr="00CB72C2">
              <w:rPr>
                <w:rFonts w:asciiTheme="majorHAnsi" w:eastAsia="Times New Roman" w:hAnsiTheme="majorHAnsi" w:cstheme="majorHAnsi"/>
                <w:b/>
                <w:bCs/>
                <w:color w:val="000000"/>
                <w:sz w:val="26"/>
                <w:szCs w:val="26"/>
                <w:lang w:eastAsia="vi-VN"/>
              </w:rPr>
              <w:br/>
            </w:r>
            <w:r w:rsidRPr="00CB72C2">
              <w:rPr>
                <w:rFonts w:asciiTheme="majorHAnsi" w:eastAsia="Times New Roman" w:hAnsiTheme="majorHAnsi" w:cstheme="majorHAnsi"/>
                <w:i/>
                <w:iCs/>
                <w:color w:val="000000"/>
                <w:sz w:val="26"/>
                <w:szCs w:val="26"/>
                <w:lang w:eastAsia="vi-VN"/>
              </w:rPr>
              <w:t>(Ký, đóng dấu, ghi rõ họ tên)</w:t>
            </w:r>
          </w:p>
        </w:tc>
      </w:tr>
    </w:tbl>
    <w:p w:rsid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A474F1" w:rsidRPr="00CB72C2" w:rsidRDefault="00A474F1"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8" w:name="chuong_pl_7"/>
      <w:r w:rsidRPr="00CB72C2">
        <w:rPr>
          <w:rFonts w:asciiTheme="majorHAnsi" w:eastAsia="Times New Roman" w:hAnsiTheme="majorHAnsi" w:cstheme="majorHAnsi"/>
          <w:b/>
          <w:bCs/>
          <w:color w:val="000000"/>
          <w:sz w:val="26"/>
          <w:szCs w:val="26"/>
          <w:lang w:eastAsia="vi-VN"/>
        </w:rPr>
        <w:lastRenderedPageBreak/>
        <w:t>PHỤ LỤC VII</w:t>
      </w:r>
      <w:bookmarkEnd w:id="68"/>
    </w:p>
    <w:p w:rsidR="00CB72C2" w:rsidRPr="00CB72C2" w:rsidRDefault="00CB72C2" w:rsidP="00CB72C2">
      <w:pPr>
        <w:shd w:val="clear" w:color="auto" w:fill="FFFFFF"/>
        <w:spacing w:after="0" w:line="234" w:lineRule="atLeast"/>
        <w:jc w:val="center"/>
        <w:rPr>
          <w:rFonts w:asciiTheme="majorHAnsi" w:eastAsia="Times New Roman" w:hAnsiTheme="majorHAnsi" w:cstheme="majorHAnsi"/>
          <w:color w:val="000000"/>
          <w:sz w:val="26"/>
          <w:szCs w:val="26"/>
          <w:lang w:eastAsia="vi-VN"/>
        </w:rPr>
      </w:pPr>
      <w:bookmarkStart w:id="69" w:name="chuong_pl_7_name"/>
      <w:r w:rsidRPr="00CB72C2">
        <w:rPr>
          <w:rFonts w:asciiTheme="majorHAnsi" w:eastAsia="Times New Roman" w:hAnsiTheme="majorHAnsi" w:cstheme="majorHAnsi"/>
          <w:color w:val="000000"/>
          <w:sz w:val="26"/>
          <w:szCs w:val="26"/>
          <w:lang w:eastAsia="vi-VN"/>
        </w:rPr>
        <w:t>MẪU PHỤ LỤC SỔ GỐC CẤP VĂN BẰNG, CHỨNG CHỈ</w:t>
      </w:r>
      <w:bookmarkEnd w:id="69"/>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i/>
          <w:iCs/>
          <w:color w:val="000000"/>
          <w:sz w:val="26"/>
          <w:szCs w:val="26"/>
          <w:lang w:eastAsia="vi-VN"/>
        </w:rPr>
        <w:t>(Kèm theo Thông tư số 21/2019/TT-BGDĐT ngày 29 tháng 11 năm 2019 của Bộ trưởng Bộ Giáo dục và Đào tạo)</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52"/>
        <w:gridCol w:w="5686"/>
      </w:tblGrid>
      <w:tr w:rsidR="00CB72C2" w:rsidRPr="00CB72C2" w:rsidTr="00CB72C2">
        <w:trPr>
          <w:tblCellSpacing w:w="0" w:type="dxa"/>
        </w:trPr>
        <w:tc>
          <w:tcPr>
            <w:tcW w:w="205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CƠ QUAN/CƠ SỞ GIÁO DỤC</w:t>
            </w:r>
            <w:r w:rsidRPr="00CB72C2">
              <w:rPr>
                <w:rFonts w:asciiTheme="majorHAnsi" w:eastAsia="Times New Roman" w:hAnsiTheme="majorHAnsi" w:cstheme="majorHAnsi"/>
                <w:b/>
                <w:bCs/>
                <w:color w:val="000000"/>
                <w:sz w:val="26"/>
                <w:szCs w:val="26"/>
                <w:lang w:eastAsia="vi-VN"/>
              </w:rPr>
              <w:br/>
              <w:t>CẤP VĂN BẰNG, CHỨNG CHỈ</w:t>
            </w:r>
            <w:r w:rsidRPr="00CB72C2">
              <w:rPr>
                <w:rFonts w:asciiTheme="majorHAnsi" w:eastAsia="Times New Roman" w:hAnsiTheme="majorHAnsi" w:cstheme="majorHAnsi"/>
                <w:b/>
                <w:bCs/>
                <w:color w:val="000000"/>
                <w:sz w:val="26"/>
                <w:szCs w:val="26"/>
                <w:lang w:eastAsia="vi-VN"/>
              </w:rPr>
              <w:br/>
              <w:t>-------</w:t>
            </w:r>
          </w:p>
        </w:tc>
        <w:tc>
          <w:tcPr>
            <w:tcW w:w="2950" w:type="pct"/>
            <w:shd w:val="clear" w:color="auto" w:fill="FFFFFF"/>
            <w:tcMar>
              <w:top w:w="0" w:type="dxa"/>
              <w:left w:w="108" w:type="dxa"/>
              <w:bottom w:w="0" w:type="dxa"/>
              <w:right w:w="108" w:type="dxa"/>
            </w:tcMa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p w:rsidR="00CB72C2" w:rsidRPr="00CB72C2" w:rsidRDefault="00CB72C2" w:rsidP="00CB72C2">
      <w:pPr>
        <w:shd w:val="clear" w:color="auto" w:fill="FFFFFF"/>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b/>
          <w:bCs/>
          <w:color w:val="000000"/>
          <w:sz w:val="26"/>
          <w:szCs w:val="26"/>
          <w:lang w:eastAsia="vi-VN"/>
        </w:rPr>
        <w:t>PHỤ LỤC SỔ GỐC CẤP VĂN BẰNG, CHỨNG CHỈ</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95"/>
        <w:gridCol w:w="792"/>
        <w:gridCol w:w="598"/>
        <w:gridCol w:w="792"/>
        <w:gridCol w:w="1090"/>
        <w:gridCol w:w="1190"/>
        <w:gridCol w:w="1587"/>
        <w:gridCol w:w="2480"/>
        <w:gridCol w:w="694"/>
      </w:tblGrid>
      <w:tr w:rsidR="00CB72C2" w:rsidRPr="00CB72C2" w:rsidTr="00CB72C2">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TT</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Họ và tên người học</w:t>
            </w:r>
          </w:p>
        </w:tc>
        <w:tc>
          <w:tcPr>
            <w:tcW w:w="3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Ngày tháng năm sinh</w:t>
            </w:r>
          </w:p>
        </w:tc>
        <w:tc>
          <w:tcPr>
            <w:tcW w:w="4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hiệu văn bằng đã được cấp</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hiệu văn bằng được cấp lại (nếu có)</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Số vào sổ gốc cấp văn bằng mới (nếu có)</w:t>
            </w:r>
          </w:p>
        </w:tc>
        <w:tc>
          <w:tcPr>
            <w:tcW w:w="80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Nội dung được chỉnh sửa/thay đổi</w:t>
            </w:r>
          </w:p>
        </w:tc>
        <w:tc>
          <w:tcPr>
            <w:tcW w:w="12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Người nhận văn bằng, chứng chỉ mới hoặc được chỉnh sửa nội dung ký và ghi rõ họ tên</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Ghi chú</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1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1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1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r w:rsidR="00CB72C2" w:rsidRPr="00CB72C2" w:rsidTr="00CB72C2">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5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80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12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r>
    </w:tbl>
    <w:p w:rsidR="00CB72C2" w:rsidRPr="00CB72C2" w:rsidRDefault="00CB72C2" w:rsidP="00CB72C2">
      <w:pPr>
        <w:shd w:val="clear" w:color="auto" w:fill="FFFFFF"/>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019"/>
        <w:gridCol w:w="6619"/>
      </w:tblGrid>
      <w:tr w:rsidR="00CB72C2" w:rsidRPr="00CB72C2" w:rsidTr="00CB72C2">
        <w:trPr>
          <w:tblCellSpacing w:w="0" w:type="dxa"/>
        </w:trPr>
        <w:tc>
          <w:tcPr>
            <w:tcW w:w="1550" w:type="pct"/>
            <w:shd w:val="clear" w:color="auto" w:fill="FFFFFF"/>
            <w:hideMark/>
          </w:tcPr>
          <w:p w:rsidR="00CB72C2" w:rsidRPr="00CB72C2" w:rsidRDefault="00CB72C2" w:rsidP="00CB72C2">
            <w:pPr>
              <w:spacing w:before="120" w:after="120" w:line="234" w:lineRule="atLeast"/>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color w:val="000000"/>
                <w:sz w:val="26"/>
                <w:szCs w:val="26"/>
                <w:lang w:eastAsia="vi-VN"/>
              </w:rPr>
              <w:t> </w:t>
            </w:r>
          </w:p>
        </w:tc>
        <w:tc>
          <w:tcPr>
            <w:tcW w:w="3400" w:type="pct"/>
            <w:shd w:val="clear" w:color="auto" w:fill="FFFFFF"/>
            <w:hideMark/>
          </w:tcPr>
          <w:p w:rsidR="00CB72C2" w:rsidRPr="00CB72C2" w:rsidRDefault="00CB72C2" w:rsidP="00CB72C2">
            <w:pPr>
              <w:spacing w:before="120" w:after="120" w:line="234" w:lineRule="atLeast"/>
              <w:jc w:val="center"/>
              <w:rPr>
                <w:rFonts w:asciiTheme="majorHAnsi" w:eastAsia="Times New Roman" w:hAnsiTheme="majorHAnsi" w:cstheme="majorHAnsi"/>
                <w:color w:val="000000"/>
                <w:sz w:val="26"/>
                <w:szCs w:val="26"/>
                <w:lang w:eastAsia="vi-VN"/>
              </w:rPr>
            </w:pPr>
            <w:r w:rsidRPr="00CB72C2">
              <w:rPr>
                <w:rFonts w:asciiTheme="majorHAnsi" w:eastAsia="Times New Roman" w:hAnsiTheme="majorHAnsi" w:cstheme="majorHAnsi"/>
                <w:i/>
                <w:iCs/>
                <w:color w:val="000000"/>
                <w:sz w:val="26"/>
                <w:szCs w:val="26"/>
                <w:lang w:eastAsia="vi-VN"/>
              </w:rPr>
              <w:t>Địa danh, ngày ….. tháng .... năm ………….</w:t>
            </w:r>
            <w:r w:rsidRPr="00CB72C2">
              <w:rPr>
                <w:rFonts w:asciiTheme="majorHAnsi" w:eastAsia="Times New Roman" w:hAnsiTheme="majorHAnsi" w:cstheme="majorHAnsi"/>
                <w:color w:val="000000"/>
                <w:sz w:val="26"/>
                <w:szCs w:val="26"/>
                <w:lang w:eastAsia="vi-VN"/>
              </w:rPr>
              <w:br/>
            </w:r>
            <w:r w:rsidRPr="00CB72C2">
              <w:rPr>
                <w:rFonts w:asciiTheme="majorHAnsi" w:eastAsia="Times New Roman" w:hAnsiTheme="majorHAnsi" w:cstheme="majorHAnsi"/>
                <w:b/>
                <w:bCs/>
                <w:color w:val="000000"/>
                <w:sz w:val="26"/>
                <w:szCs w:val="26"/>
                <w:lang w:eastAsia="vi-VN"/>
              </w:rPr>
              <w:t>THỦ TRƯỞNG CƠ SỞ GIÁO DỤC CẤP VĂN BẰNG</w:t>
            </w:r>
            <w:r w:rsidRPr="00CB72C2">
              <w:rPr>
                <w:rFonts w:asciiTheme="majorHAnsi" w:eastAsia="Times New Roman" w:hAnsiTheme="majorHAnsi" w:cstheme="majorHAnsi"/>
                <w:b/>
                <w:bCs/>
                <w:color w:val="000000"/>
                <w:sz w:val="26"/>
                <w:szCs w:val="26"/>
                <w:lang w:eastAsia="vi-VN"/>
              </w:rPr>
              <w:br/>
            </w:r>
            <w:r w:rsidRPr="00CB72C2">
              <w:rPr>
                <w:rFonts w:asciiTheme="majorHAnsi" w:eastAsia="Times New Roman" w:hAnsiTheme="majorHAnsi" w:cstheme="majorHAnsi"/>
                <w:i/>
                <w:iCs/>
                <w:color w:val="000000"/>
                <w:sz w:val="26"/>
                <w:szCs w:val="26"/>
                <w:lang w:eastAsia="vi-VN"/>
              </w:rPr>
              <w:t>(Ký, đóng dấu, ghi rõ họ tên)</w:t>
            </w:r>
          </w:p>
        </w:tc>
      </w:tr>
    </w:tbl>
    <w:p w:rsidR="002055D0" w:rsidRPr="00CB72C2" w:rsidRDefault="002055D0">
      <w:pPr>
        <w:rPr>
          <w:rFonts w:asciiTheme="majorHAnsi" w:hAnsiTheme="majorHAnsi" w:cstheme="majorHAnsi"/>
          <w:sz w:val="26"/>
          <w:szCs w:val="26"/>
        </w:rPr>
      </w:pPr>
    </w:p>
    <w:sectPr w:rsidR="002055D0" w:rsidRPr="00CB72C2" w:rsidSect="00CB72C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Segoe UI">
    <w:panose1 w:val="020B0502040204020203"/>
    <w:charset w:val="A3"/>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2C2"/>
    <w:rsid w:val="002055D0"/>
    <w:rsid w:val="0043318C"/>
    <w:rsid w:val="00A474F1"/>
    <w:rsid w:val="00CB72C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5CE1"/>
  <w15:chartTrackingRefBased/>
  <w15:docId w15:val="{023DF2E3-1FC7-4BA3-992A-32025878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30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nghi-dinh-07-2013-nd-cp-sua-doi-nghi-dinh-31-2011-nd-cp-sua-doi-bo-sung-163778.aspx" TargetMode="External"/><Relationship Id="rId13" Type="http://schemas.openxmlformats.org/officeDocument/2006/relationships/hyperlink" Target="https://thuvienphapluat.vn/van-ban/giao-duc/quyet-dinh-33-2007-qd-bgddt-quy-che-van-bang-chung-chi-he-thong-giao-duc-quoc-dan-53636.aspx" TargetMode="External"/><Relationship Id="rId3" Type="http://schemas.openxmlformats.org/officeDocument/2006/relationships/webSettings" Target="webSettings.xml"/><Relationship Id="rId7" Type="http://schemas.openxmlformats.org/officeDocument/2006/relationships/hyperlink" Target="https://thuvienphapluat.vn/van-ban/giao-duc/nghi-dinh-75-2006-nd-cp-huong-dan-luat-giao-duc-13357.aspx" TargetMode="External"/><Relationship Id="rId12" Type="http://schemas.openxmlformats.org/officeDocument/2006/relationships/hyperlink" Target="https://thuvienphapluat.vn/van-ban/giao-duc/thong-tu-22-2012-tt-bgddt-sua-doi-quy-che-van-bang-chung-chi-he-thong-giao-duc-14238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giao-duc/nghi-dinh-31-2011-nd-cp-sua-doi-nghi-dinh-so-75-2006-nd-cp-123834.aspx" TargetMode="External"/><Relationship Id="rId11" Type="http://schemas.openxmlformats.org/officeDocument/2006/relationships/hyperlink" Target="https://thuvienphapluat.vn/van-ban/giao-duc/quyet-dinh-33-2007-qd-bgddt-quy-che-van-bang-chung-chi-he-thong-giao-duc-quoc-dan-53636.aspx" TargetMode="External"/><Relationship Id="rId5" Type="http://schemas.openxmlformats.org/officeDocument/2006/relationships/hyperlink" Target="https://thuvienphapluat.vn/van-ban/giao-duc/nghi-dinh-75-2006-nd-cp-huong-dan-luat-giao-duc-13357.aspx" TargetMode="External"/><Relationship Id="rId15" Type="http://schemas.openxmlformats.org/officeDocument/2006/relationships/theme" Target="theme/theme1.xml"/><Relationship Id="rId10" Type="http://schemas.openxmlformats.org/officeDocument/2006/relationships/hyperlink" Target="https://thuvienphapluat.vn/van-ban/giao-duc/thong-tu-19-2015-tt-bgddt-bang-tot-nghiep-trung-hoc-co-so-pho-thong-van-bang-dai-hoc-292392.aspx" TargetMode="External"/><Relationship Id="rId4" Type="http://schemas.openxmlformats.org/officeDocument/2006/relationships/hyperlink" Target="https://thuvienphapluat.vn/van-ban/bo-may-hanh-chinh/nghi-dinh-69-2017-nd-cp-chuc-nang-nhiem-vu-quyen-han-co-cau-to-chuc-bo-giao-duc-va-dao-tao-350206.aspx" TargetMode="External"/><Relationship Id="rId9" Type="http://schemas.openxmlformats.org/officeDocument/2006/relationships/hyperlink" Target="https://thuvienphapluat.vn/van-ban/giao-duc/nghi-dinh-75-2006-nd-cp-huong-dan-luat-giao-duc-13357.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1738</TotalTime>
  <Pages>1</Pages>
  <Words>6959</Words>
  <Characters>39668</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VietNam.Com</Company>
  <LinksUpToDate>false</LinksUpToDate>
  <CharactersWithSpaces>46534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cp:lastPrinted>2020-08-19T03:19:00Z</cp:lastPrinted>
  <dcterms:created xsi:type="dcterms:W3CDTF">2020-08-19T03:02:00Z</dcterms:created>
  <dcterms:modified xsi:type="dcterms:W3CDTF">2020-08-20T09:44:00Z</dcterms:modified>
</cp:coreProperties>
</file>